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DCE68" w14:textId="31C257AB" w:rsidR="00A111EA" w:rsidRDefault="00EE350C" w:rsidP="00EE350C">
      <w:pPr>
        <w:spacing w:after="0"/>
        <w:ind w:firstLine="0"/>
        <w:jc w:val="center"/>
        <w:rPr>
          <w:b/>
          <w:bCs/>
          <w:sz w:val="26"/>
          <w:szCs w:val="26"/>
          <w:lang w:eastAsia="zh-CN"/>
        </w:rPr>
      </w:pPr>
      <w:bookmarkStart w:id="0" w:name="_Hlk79062295"/>
      <w:r w:rsidRPr="00EE350C">
        <w:rPr>
          <w:b/>
          <w:bCs/>
          <w:sz w:val="26"/>
          <w:szCs w:val="26"/>
          <w:lang w:eastAsia="zh-CN"/>
        </w:rPr>
        <w:t>Format Requirements for ICG2026 Abstract</w:t>
      </w:r>
    </w:p>
    <w:p w14:paraId="318E5CE7" w14:textId="77777777" w:rsidR="00EE350C" w:rsidRPr="00A111EA" w:rsidRDefault="00EE350C" w:rsidP="005B2B13">
      <w:pPr>
        <w:spacing w:after="0"/>
        <w:ind w:firstLine="0"/>
        <w:rPr>
          <w:highlight w:val="yellow"/>
          <w:lang w:eastAsia="zh-CN"/>
        </w:rPr>
      </w:pPr>
    </w:p>
    <w:p w14:paraId="64C317CA" w14:textId="28C28C93" w:rsidR="005B2B13" w:rsidRPr="00190BFF" w:rsidRDefault="00AD13B4" w:rsidP="00190BFF">
      <w:pPr>
        <w:pStyle w:val="a8"/>
        <w:numPr>
          <w:ilvl w:val="0"/>
          <w:numId w:val="2"/>
        </w:numPr>
        <w:spacing w:after="0" w:line="276" w:lineRule="auto"/>
        <w:ind w:firstLineChars="0"/>
        <w:jc w:val="both"/>
        <w:rPr>
          <w:sz w:val="24"/>
          <w:szCs w:val="24"/>
          <w:lang w:eastAsia="zh-CN"/>
        </w:rPr>
      </w:pPr>
      <w:r w:rsidRPr="00190BFF">
        <w:rPr>
          <w:sz w:val="24"/>
          <w:szCs w:val="24"/>
          <w:lang w:eastAsia="zh-CN"/>
        </w:rPr>
        <w:t xml:space="preserve">The </w:t>
      </w:r>
      <w:r w:rsidR="00C941A9">
        <w:rPr>
          <w:sz w:val="24"/>
          <w:szCs w:val="24"/>
          <w:lang w:eastAsia="zh-CN"/>
        </w:rPr>
        <w:t>a</w:t>
      </w:r>
      <w:r w:rsidR="005B2B13" w:rsidRPr="00190BFF">
        <w:rPr>
          <w:sz w:val="24"/>
          <w:szCs w:val="24"/>
          <w:lang w:eastAsia="zh-CN"/>
        </w:rPr>
        <w:t xml:space="preserve">bstract shall be written in English and confined to one page. The word count is flexible, with a recommended range of </w:t>
      </w:r>
      <w:r w:rsidR="003D70EB">
        <w:rPr>
          <w:rFonts w:hint="eastAsia"/>
          <w:sz w:val="24"/>
          <w:szCs w:val="24"/>
          <w:lang w:eastAsia="zh-CN"/>
        </w:rPr>
        <w:t>25</w:t>
      </w:r>
      <w:r w:rsidR="005B2B13" w:rsidRPr="00190BFF">
        <w:rPr>
          <w:sz w:val="24"/>
          <w:szCs w:val="24"/>
          <w:lang w:eastAsia="zh-CN"/>
        </w:rPr>
        <w:t>0–</w:t>
      </w:r>
      <w:r w:rsidR="003D70EB">
        <w:rPr>
          <w:rFonts w:hint="eastAsia"/>
          <w:sz w:val="24"/>
          <w:szCs w:val="24"/>
          <w:lang w:eastAsia="zh-CN"/>
        </w:rPr>
        <w:t>5</w:t>
      </w:r>
      <w:r w:rsidR="005B2B13" w:rsidRPr="00190BFF">
        <w:rPr>
          <w:sz w:val="24"/>
          <w:szCs w:val="24"/>
          <w:lang w:eastAsia="zh-CN"/>
        </w:rPr>
        <w:t>00 words.</w:t>
      </w:r>
    </w:p>
    <w:p w14:paraId="22D12A97" w14:textId="3AF031EE" w:rsidR="00A111EA" w:rsidRPr="00190BFF" w:rsidRDefault="00A111EA" w:rsidP="00190BFF">
      <w:pPr>
        <w:pStyle w:val="a8"/>
        <w:numPr>
          <w:ilvl w:val="0"/>
          <w:numId w:val="2"/>
        </w:numPr>
        <w:spacing w:after="0" w:line="276" w:lineRule="auto"/>
        <w:ind w:firstLineChars="0"/>
        <w:jc w:val="both"/>
        <w:rPr>
          <w:sz w:val="24"/>
          <w:szCs w:val="24"/>
          <w:lang w:eastAsia="zh-CN"/>
        </w:rPr>
      </w:pPr>
      <w:r w:rsidRPr="00190BFF">
        <w:rPr>
          <w:sz w:val="24"/>
          <w:szCs w:val="24"/>
          <w:lang w:eastAsia="zh-CN"/>
        </w:rPr>
        <w:t xml:space="preserve">The top margin shall be set at </w:t>
      </w:r>
      <w:r w:rsidR="009C6F16">
        <w:rPr>
          <w:sz w:val="24"/>
          <w:szCs w:val="24"/>
          <w:lang w:eastAsia="zh-CN"/>
        </w:rPr>
        <w:t>3</w:t>
      </w:r>
      <w:r w:rsidRPr="00190BFF">
        <w:rPr>
          <w:sz w:val="24"/>
          <w:szCs w:val="24"/>
          <w:lang w:eastAsia="zh-CN"/>
        </w:rPr>
        <w:t xml:space="preserve"> cm, while the bottom, left, and right margins shall be set at 2.2 cm.</w:t>
      </w:r>
      <w:r w:rsidR="009C6F16">
        <w:rPr>
          <w:sz w:val="24"/>
          <w:szCs w:val="24"/>
          <w:lang w:eastAsia="zh-CN"/>
        </w:rPr>
        <w:t xml:space="preserve"> </w:t>
      </w:r>
      <w:r w:rsidR="009C6F16" w:rsidRPr="009C6F16">
        <w:rPr>
          <w:sz w:val="24"/>
          <w:szCs w:val="24"/>
          <w:lang w:eastAsia="zh-CN"/>
        </w:rPr>
        <w:t xml:space="preserve">Single line spacing </w:t>
      </w:r>
      <w:r w:rsidR="009C6F16">
        <w:rPr>
          <w:rFonts w:hint="eastAsia"/>
          <w:sz w:val="24"/>
          <w:szCs w:val="24"/>
          <w:lang w:eastAsia="zh-CN"/>
        </w:rPr>
        <w:t>for</w:t>
      </w:r>
      <w:r w:rsidR="009C6F16">
        <w:rPr>
          <w:sz w:val="24"/>
          <w:szCs w:val="24"/>
          <w:lang w:eastAsia="zh-CN"/>
        </w:rPr>
        <w:t xml:space="preserve"> all context</w:t>
      </w:r>
      <w:r w:rsidR="009C6F16" w:rsidRPr="009C6F16">
        <w:rPr>
          <w:sz w:val="24"/>
          <w:szCs w:val="24"/>
          <w:lang w:eastAsia="zh-CN"/>
        </w:rPr>
        <w:t>.</w:t>
      </w:r>
    </w:p>
    <w:p w14:paraId="09FB0575" w14:textId="77777777" w:rsidR="00A111EA" w:rsidRPr="00190BFF" w:rsidRDefault="00A111EA" w:rsidP="00190BFF">
      <w:pPr>
        <w:pStyle w:val="a8"/>
        <w:numPr>
          <w:ilvl w:val="0"/>
          <w:numId w:val="2"/>
        </w:numPr>
        <w:spacing w:after="0" w:line="276" w:lineRule="auto"/>
        <w:ind w:firstLineChars="0"/>
        <w:jc w:val="both"/>
        <w:rPr>
          <w:sz w:val="24"/>
          <w:szCs w:val="24"/>
          <w:lang w:eastAsia="zh-CN"/>
        </w:rPr>
      </w:pPr>
      <w:r w:rsidRPr="00190BFF">
        <w:rPr>
          <w:sz w:val="24"/>
          <w:szCs w:val="24"/>
          <w:lang w:eastAsia="zh-CN"/>
        </w:rPr>
        <w:t xml:space="preserve">The title should be set in </w:t>
      </w:r>
      <w:r w:rsidRPr="00190BFF">
        <w:rPr>
          <w:b/>
          <w:bCs/>
          <w:sz w:val="24"/>
          <w:szCs w:val="24"/>
          <w:lang w:eastAsia="zh-CN"/>
        </w:rPr>
        <w:t>bold</w:t>
      </w:r>
      <w:r w:rsidRPr="00190BFF">
        <w:rPr>
          <w:sz w:val="24"/>
          <w:szCs w:val="24"/>
          <w:lang w:eastAsia="zh-CN"/>
        </w:rPr>
        <w:t xml:space="preserve"> 13-point Times New Roman, other content shall be formatted in 11-point Times New Roman, and the institutional affiliation information presented in </w:t>
      </w:r>
      <w:r w:rsidRPr="00190BFF">
        <w:rPr>
          <w:i/>
          <w:iCs/>
          <w:sz w:val="24"/>
          <w:szCs w:val="24"/>
          <w:lang w:eastAsia="zh-CN"/>
        </w:rPr>
        <w:t>italics</w:t>
      </w:r>
      <w:r w:rsidRPr="00190BFF">
        <w:rPr>
          <w:sz w:val="24"/>
          <w:szCs w:val="24"/>
          <w:lang w:eastAsia="zh-CN"/>
        </w:rPr>
        <w:t>.</w:t>
      </w:r>
    </w:p>
    <w:p w14:paraId="60D523CE" w14:textId="78DA3993" w:rsidR="00A111EA" w:rsidRPr="00190BFF" w:rsidRDefault="005B2B13" w:rsidP="00190BFF">
      <w:pPr>
        <w:pStyle w:val="a8"/>
        <w:numPr>
          <w:ilvl w:val="0"/>
          <w:numId w:val="2"/>
        </w:numPr>
        <w:spacing w:after="0" w:line="276" w:lineRule="auto"/>
        <w:ind w:firstLineChars="0"/>
        <w:jc w:val="both"/>
        <w:rPr>
          <w:sz w:val="24"/>
          <w:szCs w:val="24"/>
          <w:lang w:eastAsia="zh-CN"/>
        </w:rPr>
      </w:pPr>
      <w:r w:rsidRPr="00190BFF">
        <w:rPr>
          <w:sz w:val="24"/>
          <w:szCs w:val="24"/>
          <w:lang w:eastAsia="zh-CN"/>
        </w:rPr>
        <w:t>You may opt for either a structured abstract (</w:t>
      </w:r>
      <w:r w:rsidR="00AD13B4" w:rsidRPr="00190BFF">
        <w:rPr>
          <w:color w:val="000000" w:themeColor="text1"/>
          <w:sz w:val="24"/>
          <w:szCs w:val="24"/>
          <w:lang w:eastAsia="zh-CN"/>
        </w:rPr>
        <w:t xml:space="preserve">see </w:t>
      </w:r>
      <w:r w:rsidRPr="00190BFF">
        <w:rPr>
          <w:rFonts w:hint="eastAsia"/>
          <w:sz w:val="24"/>
          <w:szCs w:val="24"/>
          <w:lang w:eastAsia="zh-CN"/>
        </w:rPr>
        <w:t>T</w:t>
      </w:r>
      <w:r w:rsidRPr="00190BFF">
        <w:rPr>
          <w:sz w:val="24"/>
          <w:szCs w:val="24"/>
          <w:lang w:eastAsia="zh-CN"/>
        </w:rPr>
        <w:t xml:space="preserve">emplate 1) or an </w:t>
      </w:r>
      <w:r w:rsidR="00EE1B37" w:rsidRPr="00190BFF">
        <w:rPr>
          <w:rFonts w:hint="eastAsia"/>
          <w:sz w:val="24"/>
          <w:szCs w:val="24"/>
          <w:lang w:eastAsia="zh-CN"/>
        </w:rPr>
        <w:t>un</w:t>
      </w:r>
      <w:r w:rsidRPr="00190BFF">
        <w:rPr>
          <w:sz w:val="24"/>
          <w:szCs w:val="24"/>
          <w:lang w:eastAsia="zh-CN"/>
        </w:rPr>
        <w:t>structured abstract (</w:t>
      </w:r>
      <w:r w:rsidR="00AD13B4" w:rsidRPr="00190BFF">
        <w:rPr>
          <w:color w:val="000000" w:themeColor="text1"/>
          <w:sz w:val="24"/>
          <w:szCs w:val="24"/>
          <w:lang w:eastAsia="zh-CN"/>
        </w:rPr>
        <w:t xml:space="preserve">see </w:t>
      </w:r>
      <w:r w:rsidRPr="00190BFF">
        <w:rPr>
          <w:rFonts w:hint="eastAsia"/>
          <w:sz w:val="24"/>
          <w:szCs w:val="24"/>
          <w:lang w:eastAsia="zh-CN"/>
        </w:rPr>
        <w:t>T</w:t>
      </w:r>
      <w:r w:rsidRPr="00190BFF">
        <w:rPr>
          <w:sz w:val="24"/>
          <w:szCs w:val="24"/>
          <w:lang w:eastAsia="zh-CN"/>
        </w:rPr>
        <w:t xml:space="preserve">emplate </w:t>
      </w:r>
      <w:r w:rsidR="00AD13B4" w:rsidRPr="00190BFF">
        <w:rPr>
          <w:sz w:val="24"/>
          <w:szCs w:val="24"/>
          <w:lang w:eastAsia="zh-CN"/>
        </w:rPr>
        <w:t>2, single paragraph</w:t>
      </w:r>
      <w:r w:rsidRPr="00190BFF">
        <w:rPr>
          <w:sz w:val="24"/>
          <w:szCs w:val="24"/>
          <w:lang w:eastAsia="zh-CN"/>
        </w:rPr>
        <w:t>).</w:t>
      </w:r>
      <w:bookmarkStart w:id="1" w:name="_Hlk219456548"/>
      <w:r w:rsidR="00DC08DA" w:rsidRPr="00190BFF">
        <w:rPr>
          <w:sz w:val="24"/>
          <w:szCs w:val="24"/>
          <w:lang w:eastAsia="zh-CN"/>
        </w:rPr>
        <w:t xml:space="preserve"> </w:t>
      </w:r>
    </w:p>
    <w:p w14:paraId="029FA068" w14:textId="1BA4E084" w:rsidR="00A111EA" w:rsidRPr="00190BFF" w:rsidRDefault="00A111EA" w:rsidP="00190BFF">
      <w:pPr>
        <w:pStyle w:val="a8"/>
        <w:numPr>
          <w:ilvl w:val="0"/>
          <w:numId w:val="2"/>
        </w:numPr>
        <w:spacing w:after="0" w:line="276" w:lineRule="auto"/>
        <w:ind w:firstLineChars="0"/>
        <w:jc w:val="both"/>
        <w:rPr>
          <w:color w:val="000000" w:themeColor="text1"/>
          <w:sz w:val="24"/>
          <w:szCs w:val="24"/>
          <w:lang w:eastAsia="zh-CN"/>
        </w:rPr>
      </w:pPr>
      <w:r w:rsidRPr="00190BFF">
        <w:rPr>
          <w:sz w:val="24"/>
          <w:szCs w:val="24"/>
          <w:lang w:eastAsia="zh-CN"/>
        </w:rPr>
        <w:t>T</w:t>
      </w:r>
      <w:r w:rsidRPr="00190BFF">
        <w:rPr>
          <w:rFonts w:hint="eastAsia"/>
          <w:sz w:val="24"/>
          <w:szCs w:val="24"/>
          <w:lang w:eastAsia="zh-CN"/>
        </w:rPr>
        <w:t>he</w:t>
      </w:r>
      <w:r w:rsidRPr="00190BFF">
        <w:rPr>
          <w:sz w:val="24"/>
          <w:szCs w:val="24"/>
          <w:lang w:eastAsia="zh-CN"/>
        </w:rPr>
        <w:t xml:space="preserve"> structured </w:t>
      </w:r>
      <w:r w:rsidRPr="00190BFF">
        <w:rPr>
          <w:color w:val="000000" w:themeColor="text1"/>
          <w:sz w:val="24"/>
          <w:szCs w:val="24"/>
          <w:lang w:eastAsia="zh-CN"/>
        </w:rPr>
        <w:t xml:space="preserve">abstract should </w:t>
      </w:r>
      <w:r w:rsidR="00AD13B4" w:rsidRPr="00190BFF">
        <w:rPr>
          <w:color w:val="000000" w:themeColor="text1"/>
          <w:sz w:val="24"/>
          <w:szCs w:val="24"/>
          <w:lang w:eastAsia="zh-CN"/>
        </w:rPr>
        <w:t>include</w:t>
      </w:r>
      <w:r w:rsidR="00DC08DA" w:rsidRPr="00190BFF">
        <w:rPr>
          <w:color w:val="000000" w:themeColor="text1"/>
          <w:sz w:val="24"/>
          <w:szCs w:val="24"/>
          <w:lang w:eastAsia="zh-CN"/>
        </w:rPr>
        <w:t>Title,</w:t>
      </w:r>
      <w:bookmarkEnd w:id="1"/>
      <w:r w:rsidR="00AD13B4" w:rsidRPr="00190BFF">
        <w:rPr>
          <w:sz w:val="24"/>
          <w:szCs w:val="24"/>
        </w:rPr>
        <w:t xml:space="preserve"> </w:t>
      </w:r>
      <w:r w:rsidR="00AD13B4" w:rsidRPr="00190BFF">
        <w:rPr>
          <w:color w:val="000000" w:themeColor="text1"/>
          <w:sz w:val="24"/>
          <w:szCs w:val="24"/>
          <w:lang w:eastAsia="zh-CN"/>
        </w:rPr>
        <w:t>Authors, Authors</w:t>
      </w:r>
      <w:r w:rsidR="0091451A">
        <w:rPr>
          <w:color w:val="000000" w:themeColor="text1"/>
          <w:sz w:val="24"/>
          <w:szCs w:val="24"/>
          <w:lang w:eastAsia="zh-CN"/>
        </w:rPr>
        <w:t>’</w:t>
      </w:r>
      <w:r w:rsidR="00AD13B4" w:rsidRPr="00190BFF">
        <w:rPr>
          <w:color w:val="000000" w:themeColor="text1"/>
          <w:sz w:val="24"/>
          <w:szCs w:val="24"/>
          <w:lang w:eastAsia="zh-CN"/>
        </w:rPr>
        <w:t xml:space="preserve"> affiliations</w:t>
      </w:r>
      <w:r w:rsidR="00DC08DA" w:rsidRPr="00190BFF">
        <w:rPr>
          <w:color w:val="000000" w:themeColor="text1"/>
          <w:sz w:val="24"/>
          <w:szCs w:val="24"/>
          <w:lang w:eastAsia="zh-CN"/>
        </w:rPr>
        <w:t xml:space="preserve">, </w:t>
      </w:r>
      <w:r w:rsidRPr="00190BFF">
        <w:rPr>
          <w:color w:val="000000" w:themeColor="text1"/>
          <w:sz w:val="24"/>
          <w:szCs w:val="24"/>
          <w:lang w:eastAsia="zh-CN"/>
        </w:rPr>
        <w:t>Corresponding</w:t>
      </w:r>
      <w:r w:rsidRPr="0091451A">
        <w:rPr>
          <w:color w:val="000000" w:themeColor="text1"/>
          <w:sz w:val="24"/>
          <w:szCs w:val="24"/>
          <w:lang w:eastAsia="zh-CN"/>
        </w:rPr>
        <w:t xml:space="preserve"> </w:t>
      </w:r>
      <w:r w:rsidR="0091451A">
        <w:rPr>
          <w:rFonts w:hint="eastAsia"/>
          <w:color w:val="000000" w:themeColor="text1"/>
          <w:sz w:val="24"/>
          <w:szCs w:val="24"/>
          <w:lang w:eastAsia="zh-CN"/>
        </w:rPr>
        <w:t>author</w:t>
      </w:r>
      <w:r w:rsidR="0091451A">
        <w:rPr>
          <w:color w:val="000000" w:themeColor="text1"/>
          <w:sz w:val="24"/>
          <w:szCs w:val="24"/>
          <w:lang w:eastAsia="zh-CN"/>
        </w:rPr>
        <w:t xml:space="preserve">’s </w:t>
      </w:r>
      <w:r w:rsidRPr="0091451A">
        <w:rPr>
          <w:color w:val="000000" w:themeColor="text1"/>
          <w:sz w:val="24"/>
          <w:szCs w:val="24"/>
          <w:lang w:eastAsia="zh-CN"/>
        </w:rPr>
        <w:t>E-mail,</w:t>
      </w:r>
      <w:r w:rsidRPr="00190BFF">
        <w:rPr>
          <w:color w:val="000000" w:themeColor="text1"/>
          <w:sz w:val="24"/>
          <w:szCs w:val="24"/>
          <w:lang w:eastAsia="zh-CN"/>
        </w:rPr>
        <w:t xml:space="preserve"> </w:t>
      </w:r>
      <w:r w:rsidR="00DC08DA" w:rsidRPr="00190BFF">
        <w:rPr>
          <w:color w:val="000000" w:themeColor="text1"/>
          <w:sz w:val="24"/>
          <w:szCs w:val="24"/>
          <w:lang w:eastAsia="zh-CN"/>
        </w:rPr>
        <w:t>Main text</w:t>
      </w:r>
      <w:r w:rsidRPr="00190BFF">
        <w:rPr>
          <w:color w:val="000000" w:themeColor="text1"/>
          <w:sz w:val="24"/>
          <w:szCs w:val="24"/>
          <w:lang w:eastAsia="zh-CN"/>
        </w:rPr>
        <w:t xml:space="preserve"> (</w:t>
      </w:r>
      <w:bookmarkStart w:id="2" w:name="_Hlk219463586"/>
      <w:r w:rsidRPr="00190BFF">
        <w:rPr>
          <w:color w:val="000000" w:themeColor="text1"/>
          <w:sz w:val="24"/>
          <w:szCs w:val="24"/>
          <w:lang w:eastAsia="zh-CN"/>
        </w:rPr>
        <w:t>Objective</w:t>
      </w:r>
      <w:bookmarkEnd w:id="2"/>
      <w:r w:rsidRPr="00190BFF">
        <w:rPr>
          <w:color w:val="000000" w:themeColor="text1"/>
          <w:sz w:val="24"/>
          <w:szCs w:val="24"/>
          <w:lang w:eastAsia="zh-CN"/>
        </w:rPr>
        <w:t>, Methods, Results, and Conclusion)</w:t>
      </w:r>
      <w:r w:rsidR="00DC08DA" w:rsidRPr="00190BFF">
        <w:rPr>
          <w:color w:val="000000" w:themeColor="text1"/>
          <w:sz w:val="24"/>
          <w:szCs w:val="24"/>
          <w:lang w:eastAsia="zh-CN"/>
        </w:rPr>
        <w:t>, and Keywords.</w:t>
      </w:r>
    </w:p>
    <w:p w14:paraId="0B59C2B4" w14:textId="77777777" w:rsidR="00AD13B4" w:rsidRPr="00190BFF" w:rsidRDefault="00AD13B4" w:rsidP="00190BFF">
      <w:pPr>
        <w:pStyle w:val="a8"/>
        <w:numPr>
          <w:ilvl w:val="0"/>
          <w:numId w:val="2"/>
        </w:numPr>
        <w:spacing w:after="0" w:line="276" w:lineRule="auto"/>
        <w:ind w:firstLineChars="0"/>
        <w:jc w:val="both"/>
        <w:rPr>
          <w:color w:val="000000" w:themeColor="text1"/>
          <w:sz w:val="24"/>
          <w:szCs w:val="24"/>
          <w:lang w:eastAsia="zh-CN"/>
        </w:rPr>
      </w:pPr>
      <w:r w:rsidRPr="00190BFF">
        <w:rPr>
          <w:sz w:val="24"/>
          <w:szCs w:val="24"/>
        </w:rPr>
        <w:t>Keywords shall be concise and specific, with a required number of 3 to 6.</w:t>
      </w:r>
    </w:p>
    <w:p w14:paraId="228DBAA2" w14:textId="03205B43" w:rsidR="00EE1B37" w:rsidRPr="00190BFF" w:rsidRDefault="00EE1B37" w:rsidP="00190BFF">
      <w:pPr>
        <w:pStyle w:val="a8"/>
        <w:numPr>
          <w:ilvl w:val="0"/>
          <w:numId w:val="2"/>
        </w:numPr>
        <w:spacing w:after="0" w:line="276" w:lineRule="auto"/>
        <w:ind w:firstLineChars="0"/>
        <w:jc w:val="both"/>
        <w:rPr>
          <w:color w:val="000000" w:themeColor="text1"/>
          <w:sz w:val="24"/>
          <w:szCs w:val="24"/>
          <w:lang w:eastAsia="zh-CN"/>
        </w:rPr>
      </w:pPr>
      <w:r w:rsidRPr="00190BFF">
        <w:rPr>
          <w:color w:val="000000" w:themeColor="text1"/>
          <w:sz w:val="24"/>
          <w:szCs w:val="24"/>
          <w:lang w:eastAsia="zh-CN"/>
        </w:rPr>
        <w:t>References should never be cited in the abstract.</w:t>
      </w:r>
    </w:p>
    <w:p w14:paraId="67AD857D" w14:textId="43765AB0" w:rsidR="00A111EA" w:rsidRPr="00190BFF" w:rsidRDefault="00A111EA" w:rsidP="00190BFF">
      <w:pPr>
        <w:pStyle w:val="a8"/>
        <w:numPr>
          <w:ilvl w:val="0"/>
          <w:numId w:val="2"/>
        </w:numPr>
        <w:spacing w:after="0" w:line="276" w:lineRule="auto"/>
        <w:ind w:firstLineChars="0"/>
        <w:jc w:val="both"/>
        <w:rPr>
          <w:color w:val="000000" w:themeColor="text1"/>
          <w:sz w:val="24"/>
          <w:szCs w:val="24"/>
          <w:lang w:eastAsia="zh-CN"/>
        </w:rPr>
      </w:pPr>
      <w:r w:rsidRPr="00190BFF">
        <w:rPr>
          <w:color w:val="000000" w:themeColor="text1"/>
          <w:sz w:val="24"/>
          <w:szCs w:val="24"/>
          <w:lang w:eastAsia="zh-CN"/>
        </w:rPr>
        <w:t>Provided that all content is limited to one page, authors may include one figure or table (see Template 1). If included, the figure or table must be explicitly cited within the abstract.</w:t>
      </w:r>
    </w:p>
    <w:p w14:paraId="452CDFA3" w14:textId="402A686E" w:rsidR="00AD13B4" w:rsidRPr="00190BFF" w:rsidRDefault="00AD13B4" w:rsidP="00190BFF">
      <w:pPr>
        <w:pStyle w:val="a8"/>
        <w:numPr>
          <w:ilvl w:val="0"/>
          <w:numId w:val="2"/>
        </w:numPr>
        <w:spacing w:after="0" w:line="276" w:lineRule="auto"/>
        <w:ind w:firstLineChars="0"/>
        <w:jc w:val="both"/>
        <w:rPr>
          <w:color w:val="000000" w:themeColor="text1"/>
          <w:sz w:val="24"/>
          <w:szCs w:val="24"/>
          <w:lang w:eastAsia="zh-CN"/>
        </w:rPr>
      </w:pPr>
      <w:r w:rsidRPr="00190BFF">
        <w:rPr>
          <w:color w:val="000000" w:themeColor="text1"/>
          <w:sz w:val="24"/>
          <w:szCs w:val="24"/>
          <w:lang w:eastAsia="zh-CN"/>
        </w:rPr>
        <w:t xml:space="preserve">Abbreviations should be used sparingly and must be defined in the first appearance.  </w:t>
      </w:r>
    </w:p>
    <w:p w14:paraId="4BE1DA9F" w14:textId="5F4A279F" w:rsidR="00A111EA" w:rsidRPr="00190BFF" w:rsidRDefault="00A111EA" w:rsidP="00190BFF">
      <w:pPr>
        <w:pStyle w:val="a8"/>
        <w:numPr>
          <w:ilvl w:val="0"/>
          <w:numId w:val="2"/>
        </w:numPr>
        <w:spacing w:after="0" w:line="276" w:lineRule="auto"/>
        <w:ind w:firstLineChars="0"/>
        <w:jc w:val="both"/>
        <w:rPr>
          <w:color w:val="000000" w:themeColor="text1"/>
          <w:sz w:val="24"/>
          <w:szCs w:val="24"/>
          <w:lang w:eastAsia="zh-CN"/>
        </w:rPr>
      </w:pPr>
      <w:r w:rsidRPr="00190BFF">
        <w:rPr>
          <w:color w:val="000000" w:themeColor="text1"/>
          <w:sz w:val="24"/>
          <w:szCs w:val="24"/>
          <w:lang w:eastAsia="zh-CN"/>
        </w:rPr>
        <w:t xml:space="preserve">All weights and measures shall be expressed in the SI (metric) unit system, and temperatures in the Celsius (centigrade) scale. Gene nomenclature, species scientific names, and statistical P-values shall be presented in italics, with the </w:t>
      </w:r>
      <w:r w:rsidRPr="00190BFF">
        <w:rPr>
          <w:i/>
          <w:iCs/>
          <w:color w:val="000000" w:themeColor="text1"/>
          <w:sz w:val="24"/>
          <w:szCs w:val="24"/>
          <w:lang w:eastAsia="zh-CN"/>
        </w:rPr>
        <w:t>P</w:t>
      </w:r>
      <w:r w:rsidRPr="00190BFF">
        <w:rPr>
          <w:color w:val="000000" w:themeColor="text1"/>
          <w:sz w:val="24"/>
          <w:szCs w:val="24"/>
          <w:lang w:eastAsia="zh-CN"/>
        </w:rPr>
        <w:t xml:space="preserve"> in P-values capitalized. </w:t>
      </w:r>
    </w:p>
    <w:p w14:paraId="1C2CF1AE" w14:textId="399FEC91" w:rsidR="00A111EA" w:rsidRDefault="00AD13B4" w:rsidP="00190BFF">
      <w:pPr>
        <w:pStyle w:val="a8"/>
        <w:numPr>
          <w:ilvl w:val="0"/>
          <w:numId w:val="2"/>
        </w:numPr>
        <w:spacing w:after="0" w:line="276" w:lineRule="auto"/>
        <w:ind w:firstLineChars="0"/>
        <w:jc w:val="both"/>
        <w:rPr>
          <w:color w:val="000000" w:themeColor="text1"/>
          <w:sz w:val="24"/>
          <w:szCs w:val="24"/>
          <w:lang w:eastAsia="zh-CN"/>
        </w:rPr>
      </w:pPr>
      <w:r w:rsidRPr="00190BFF">
        <w:rPr>
          <w:color w:val="000000" w:themeColor="text1"/>
          <w:sz w:val="24"/>
          <w:szCs w:val="24"/>
          <w:lang w:eastAsia="zh-CN"/>
        </w:rPr>
        <w:t>The submitted document (.doc or .docx) shall be editable in Microsoft Word (2016 or later) to facilitate subsequent compilation and editing</w:t>
      </w:r>
      <w:r w:rsidR="00A111EA" w:rsidRPr="00190BFF">
        <w:rPr>
          <w:color w:val="000000" w:themeColor="text1"/>
          <w:sz w:val="24"/>
          <w:szCs w:val="24"/>
          <w:lang w:eastAsia="zh-CN"/>
        </w:rPr>
        <w:t>.</w:t>
      </w:r>
    </w:p>
    <w:p w14:paraId="46E9AF58" w14:textId="3495870F" w:rsidR="00A449C8" w:rsidRPr="00190BFF" w:rsidRDefault="00A449C8" w:rsidP="00190BFF">
      <w:pPr>
        <w:pStyle w:val="a8"/>
        <w:numPr>
          <w:ilvl w:val="0"/>
          <w:numId w:val="2"/>
        </w:numPr>
        <w:spacing w:after="0" w:line="276" w:lineRule="auto"/>
        <w:ind w:firstLineChars="0"/>
        <w:jc w:val="both"/>
        <w:rPr>
          <w:color w:val="000000" w:themeColor="text1"/>
          <w:sz w:val="24"/>
          <w:szCs w:val="24"/>
          <w:lang w:eastAsia="zh-CN"/>
        </w:rPr>
      </w:pPr>
      <w:r w:rsidRPr="00A449C8">
        <w:rPr>
          <w:color w:val="000000" w:themeColor="text1"/>
          <w:sz w:val="24"/>
          <w:szCs w:val="24"/>
          <w:lang w:eastAsia="zh-CN"/>
        </w:rPr>
        <w:t>All abstracts must be submitted online. Should you encounter any issues during the submission process, please contact Dr. Jipan Zhang</w:t>
      </w:r>
      <w:r w:rsidRPr="000E0D80">
        <w:rPr>
          <w:color w:val="000000" w:themeColor="text1"/>
          <w:sz w:val="24"/>
          <w:szCs w:val="24"/>
          <w:lang w:eastAsia="zh-CN"/>
        </w:rPr>
        <w:t xml:space="preserve"> (</w:t>
      </w:r>
      <w:hyperlink r:id="rId5" w:history="1">
        <w:r w:rsidRPr="004D07DD">
          <w:rPr>
            <w:rStyle w:val="a6"/>
            <w:sz w:val="24"/>
            <w:szCs w:val="24"/>
            <w:lang w:eastAsia="zh-CN"/>
          </w:rPr>
          <w:t>jpanzhang@live.com</w:t>
        </w:r>
      </w:hyperlink>
      <w:r w:rsidRPr="000E0D80">
        <w:rPr>
          <w:color w:val="000000" w:themeColor="text1"/>
          <w:sz w:val="24"/>
          <w:szCs w:val="24"/>
          <w:lang w:eastAsia="zh-CN"/>
        </w:rPr>
        <w:t xml:space="preserve">) </w:t>
      </w:r>
      <w:r w:rsidRPr="00A449C8">
        <w:rPr>
          <w:color w:val="000000" w:themeColor="text1"/>
          <w:sz w:val="24"/>
          <w:szCs w:val="24"/>
          <w:lang w:eastAsia="zh-CN"/>
        </w:rPr>
        <w:t xml:space="preserve"> with the email subject specified as </w:t>
      </w:r>
      <w:r w:rsidRPr="000E0D80">
        <w:rPr>
          <w:b/>
          <w:bCs/>
          <w:color w:val="000000" w:themeColor="text1"/>
          <w:sz w:val="24"/>
          <w:szCs w:val="24"/>
          <w:lang w:eastAsia="zh-CN"/>
        </w:rPr>
        <w:t>ICG2026-Abstract-YourName</w:t>
      </w:r>
      <w:r>
        <w:rPr>
          <w:color w:val="000000" w:themeColor="text1"/>
          <w:sz w:val="24"/>
          <w:szCs w:val="24"/>
          <w:lang w:eastAsia="zh-CN"/>
        </w:rPr>
        <w:t>.</w:t>
      </w:r>
      <w:r w:rsidRPr="00A449C8">
        <w:rPr>
          <w:color w:val="000000" w:themeColor="text1"/>
          <w:sz w:val="24"/>
          <w:szCs w:val="24"/>
          <w:lang w:eastAsia="zh-CN"/>
        </w:rPr>
        <w:t>-</w:t>
      </w:r>
    </w:p>
    <w:p w14:paraId="5A04CCB6" w14:textId="2B2A4279" w:rsidR="00905617" w:rsidRPr="00A111EA" w:rsidRDefault="00905617" w:rsidP="00190BFF">
      <w:pPr>
        <w:spacing w:after="0" w:line="276" w:lineRule="auto"/>
        <w:ind w:firstLine="0"/>
        <w:jc w:val="both"/>
        <w:rPr>
          <w:color w:val="000000" w:themeColor="text1"/>
          <w:lang w:eastAsia="zh-CN"/>
        </w:rPr>
      </w:pPr>
      <w:r w:rsidRPr="00A111EA">
        <w:rPr>
          <w:color w:val="000000" w:themeColor="text1"/>
          <w:lang w:eastAsia="zh-CN"/>
        </w:rPr>
        <w:br w:type="page"/>
      </w:r>
    </w:p>
    <w:bookmarkEnd w:id="0"/>
    <w:p w14:paraId="29DB1473" w14:textId="64C60B4A" w:rsidR="000E0269" w:rsidRDefault="000E0269" w:rsidP="005B2B13">
      <w:pPr>
        <w:spacing w:after="0"/>
        <w:ind w:firstLine="0"/>
        <w:rPr>
          <w:lang w:eastAsia="zh-CN"/>
        </w:rPr>
      </w:pPr>
      <w:r w:rsidRPr="000E0269">
        <w:rPr>
          <w:rFonts w:hint="eastAsia"/>
          <w:highlight w:val="yellow"/>
          <w:lang w:eastAsia="zh-CN"/>
        </w:rPr>
        <w:lastRenderedPageBreak/>
        <w:t>T</w:t>
      </w:r>
      <w:r w:rsidRPr="000E0269">
        <w:rPr>
          <w:highlight w:val="yellow"/>
          <w:lang w:eastAsia="zh-CN"/>
        </w:rPr>
        <w:t xml:space="preserve">emplate </w:t>
      </w:r>
      <w:r w:rsidR="005B2B13">
        <w:rPr>
          <w:highlight w:val="yellow"/>
          <w:lang w:eastAsia="zh-CN"/>
        </w:rPr>
        <w:t>1</w:t>
      </w:r>
      <w:r w:rsidRPr="000E0269">
        <w:rPr>
          <w:highlight w:val="yellow"/>
          <w:lang w:eastAsia="zh-CN"/>
        </w:rPr>
        <w:t>:</w:t>
      </w:r>
    </w:p>
    <w:p w14:paraId="25D12FAB" w14:textId="1E25C3F3" w:rsidR="00976B7B" w:rsidRPr="005B2B13" w:rsidRDefault="00976B7B" w:rsidP="005B2B13">
      <w:pPr>
        <w:spacing w:after="0"/>
        <w:jc w:val="center"/>
        <w:rPr>
          <w:rStyle w:val="fontstyle01"/>
          <w:rFonts w:ascii="Times New Roman" w:eastAsia="黑体" w:hAnsi="Times New Roman"/>
          <w:color w:val="000000" w:themeColor="text1"/>
          <w:sz w:val="26"/>
          <w:szCs w:val="26"/>
        </w:rPr>
      </w:pPr>
      <w:r w:rsidRPr="005B2B13">
        <w:rPr>
          <w:rFonts w:cs="Times New Roman"/>
          <w:b/>
          <w:color w:val="000000" w:themeColor="text1"/>
          <w:sz w:val="26"/>
          <w:szCs w:val="26"/>
        </w:rPr>
        <w:t>Effect of number and area of view-fields on the measurement accuracy of hair follicle density in goats (</w:t>
      </w:r>
      <w:r w:rsidRPr="005B2B13">
        <w:rPr>
          <w:rFonts w:cs="Times New Roman"/>
          <w:b/>
          <w:i/>
          <w:iCs/>
          <w:color w:val="000000" w:themeColor="text1"/>
          <w:sz w:val="26"/>
          <w:szCs w:val="26"/>
        </w:rPr>
        <w:t>Capra hircus</w:t>
      </w:r>
      <w:r w:rsidRPr="005B2B13">
        <w:rPr>
          <w:rFonts w:cs="Times New Roman"/>
          <w:b/>
          <w:color w:val="000000" w:themeColor="text1"/>
          <w:sz w:val="26"/>
          <w:szCs w:val="26"/>
        </w:rPr>
        <w:t>)</w:t>
      </w:r>
    </w:p>
    <w:p w14:paraId="2F66D743" w14:textId="77777777" w:rsidR="00976B7B" w:rsidRPr="00905617" w:rsidRDefault="00976B7B" w:rsidP="005B2B13">
      <w:pPr>
        <w:spacing w:after="0"/>
        <w:jc w:val="center"/>
        <w:rPr>
          <w:i/>
          <w:sz w:val="22"/>
        </w:rPr>
      </w:pPr>
      <w:r w:rsidRPr="00905617">
        <w:rPr>
          <w:iCs/>
          <w:sz w:val="22"/>
          <w:lang w:val="en-US" w:eastAsia="zh-CN"/>
        </w:rPr>
        <w:t>Jipan Zhang</w:t>
      </w:r>
      <w:r w:rsidRPr="00905617">
        <w:rPr>
          <w:iCs/>
          <w:sz w:val="22"/>
          <w:vertAlign w:val="superscript"/>
          <w:lang w:val="en-US" w:eastAsia="zh-CN"/>
        </w:rPr>
        <w:t>1</w:t>
      </w:r>
      <w:r w:rsidRPr="00905617">
        <w:rPr>
          <w:iCs/>
          <w:sz w:val="22"/>
          <w:lang w:val="en-US" w:eastAsia="zh-CN"/>
        </w:rPr>
        <w:t>, Chengchen Deng</w:t>
      </w:r>
      <w:r w:rsidRPr="00905617">
        <w:rPr>
          <w:iCs/>
          <w:sz w:val="22"/>
          <w:vertAlign w:val="superscript"/>
          <w:lang w:val="en-US" w:eastAsia="zh-CN"/>
        </w:rPr>
        <w:t>1</w:t>
      </w:r>
      <w:r w:rsidRPr="00905617">
        <w:rPr>
          <w:rFonts w:hint="eastAsia"/>
          <w:iCs/>
          <w:sz w:val="22"/>
          <w:vertAlign w:val="superscript"/>
          <w:lang w:val="en-US" w:eastAsia="zh-CN"/>
        </w:rPr>
        <w:t>,2</w:t>
      </w:r>
      <w:r w:rsidRPr="00905617">
        <w:rPr>
          <w:iCs/>
          <w:sz w:val="22"/>
          <w:lang w:val="en-US" w:eastAsia="zh-CN"/>
        </w:rPr>
        <w:t>, Yongju Zhao</w:t>
      </w:r>
      <w:r w:rsidRPr="00905617">
        <w:rPr>
          <w:rFonts w:hint="eastAsia"/>
          <w:iCs/>
          <w:sz w:val="22"/>
          <w:vertAlign w:val="superscript"/>
          <w:lang w:val="en-US" w:eastAsia="zh-CN"/>
        </w:rPr>
        <w:t>1</w:t>
      </w:r>
      <w:r w:rsidRPr="00905617">
        <w:rPr>
          <w:iCs/>
          <w:sz w:val="22"/>
          <w:vertAlign w:val="superscript"/>
          <w:lang w:val="en-US" w:eastAsia="zh-CN"/>
        </w:rPr>
        <w:t>*</w:t>
      </w:r>
    </w:p>
    <w:p w14:paraId="175CF777" w14:textId="77777777" w:rsidR="00976B7B" w:rsidRPr="00FF6067" w:rsidRDefault="00976B7B" w:rsidP="005B2B13">
      <w:pPr>
        <w:spacing w:after="0"/>
        <w:ind w:firstLine="0"/>
        <w:rPr>
          <w:rStyle w:val="fontstyle01"/>
          <w:rFonts w:ascii="Times New Roman" w:eastAsia="黑体" w:hAnsi="Times New Roman" w:cs="Times New Roman"/>
          <w:b w:val="0"/>
          <w:bCs w:val="0"/>
          <w:i/>
          <w:iCs/>
          <w:color w:val="000000" w:themeColor="text1"/>
          <w:sz w:val="22"/>
          <w:szCs w:val="22"/>
        </w:rPr>
      </w:pPr>
      <w:r w:rsidRPr="00FF6067">
        <w:rPr>
          <w:rStyle w:val="fontstyle01"/>
          <w:rFonts w:ascii="Times New Roman" w:eastAsia="黑体" w:hAnsi="Times New Roman" w:cs="Times New Roman" w:hint="eastAsia"/>
          <w:b w:val="0"/>
          <w:bCs w:val="0"/>
          <w:i/>
          <w:iCs/>
          <w:color w:val="000000" w:themeColor="text1"/>
          <w:sz w:val="22"/>
          <w:szCs w:val="22"/>
          <w:vertAlign w:val="superscript"/>
          <w:lang w:eastAsia="zh-CN"/>
        </w:rPr>
        <w:t>1</w:t>
      </w:r>
      <w:r w:rsidRPr="00FF6067">
        <w:rPr>
          <w:rStyle w:val="fontstyle01"/>
          <w:rFonts w:ascii="Times New Roman" w:eastAsia="黑体" w:hAnsi="Times New Roman" w:cs="Times New Roman"/>
          <w:b w:val="0"/>
          <w:bCs w:val="0"/>
          <w:i/>
          <w:iCs/>
          <w:color w:val="000000" w:themeColor="text1"/>
          <w:sz w:val="22"/>
          <w:szCs w:val="22"/>
        </w:rPr>
        <w:t xml:space="preserve"> College of Animal Science and Technology, Southwest University, Chongqing 400715, China</w:t>
      </w:r>
    </w:p>
    <w:p w14:paraId="648E46B4" w14:textId="77777777" w:rsidR="00976B7B" w:rsidRPr="00FF6067" w:rsidRDefault="00976B7B" w:rsidP="005B2B13">
      <w:pPr>
        <w:spacing w:after="0"/>
        <w:ind w:firstLine="0"/>
        <w:rPr>
          <w:rStyle w:val="fontstyle01"/>
          <w:rFonts w:ascii="Times New Roman" w:eastAsia="黑体" w:hAnsi="Times New Roman" w:cs="Times New Roman"/>
          <w:b w:val="0"/>
          <w:bCs w:val="0"/>
          <w:i/>
          <w:iCs/>
          <w:color w:val="000000" w:themeColor="text1"/>
          <w:sz w:val="22"/>
          <w:szCs w:val="22"/>
        </w:rPr>
      </w:pPr>
      <w:r w:rsidRPr="00FF6067">
        <w:rPr>
          <w:rStyle w:val="fontstyle01"/>
          <w:rFonts w:ascii="Times New Roman" w:eastAsia="黑体" w:hAnsi="Times New Roman" w:cs="Times New Roman" w:hint="eastAsia"/>
          <w:b w:val="0"/>
          <w:bCs w:val="0"/>
          <w:i/>
          <w:iCs/>
          <w:color w:val="000000" w:themeColor="text1"/>
          <w:sz w:val="22"/>
          <w:szCs w:val="22"/>
          <w:vertAlign w:val="superscript"/>
          <w:lang w:eastAsia="zh-CN"/>
        </w:rPr>
        <w:t>2</w:t>
      </w:r>
      <w:r w:rsidRPr="00FF6067">
        <w:rPr>
          <w:rStyle w:val="fontstyle01"/>
          <w:rFonts w:ascii="Times New Roman" w:eastAsia="黑体" w:hAnsi="Times New Roman" w:cs="Times New Roman"/>
          <w:b w:val="0"/>
          <w:bCs w:val="0"/>
          <w:i/>
          <w:iCs/>
          <w:color w:val="000000" w:themeColor="text1"/>
          <w:sz w:val="22"/>
          <w:szCs w:val="22"/>
        </w:rPr>
        <w:t xml:space="preserve"> College of Veterinary Medicine, Southwest University, Chongqing 400715, China</w:t>
      </w:r>
    </w:p>
    <w:p w14:paraId="22B858A1" w14:textId="30FF8955" w:rsidR="00976B7B" w:rsidRPr="00905617" w:rsidRDefault="00976B7B" w:rsidP="005B2B13">
      <w:pPr>
        <w:spacing w:after="0"/>
        <w:ind w:firstLine="0"/>
        <w:rPr>
          <w:rStyle w:val="fontstyle01"/>
          <w:rFonts w:ascii="Times New Roman" w:hAnsi="Times New Roman" w:cs="Times New Roman"/>
          <w:b w:val="0"/>
          <w:bCs w:val="0"/>
          <w:color w:val="0000FF"/>
          <w:sz w:val="22"/>
          <w:szCs w:val="22"/>
        </w:rPr>
      </w:pPr>
      <w:r w:rsidRPr="00905617">
        <w:rPr>
          <w:rFonts w:cs="Times New Roman" w:hint="eastAsia"/>
          <w:color w:val="000000" w:themeColor="text1"/>
          <w:sz w:val="22"/>
          <w:lang w:eastAsia="zh-CN"/>
        </w:rPr>
        <w:t>*</w:t>
      </w:r>
      <w:r w:rsidRPr="00905617">
        <w:rPr>
          <w:rFonts w:cs="Times New Roman"/>
          <w:color w:val="000000" w:themeColor="text1"/>
          <w:sz w:val="22"/>
          <w:lang w:eastAsia="zh-CN"/>
        </w:rPr>
        <w:t xml:space="preserve"> </w:t>
      </w:r>
      <w:r w:rsidRPr="00905617">
        <w:rPr>
          <w:rFonts w:cs="Times New Roman"/>
          <w:color w:val="000000" w:themeColor="text1"/>
          <w:sz w:val="22"/>
        </w:rPr>
        <w:t xml:space="preserve">Corresponding author: </w:t>
      </w:r>
      <w:hyperlink r:id="rId6" w:history="1">
        <w:r w:rsidRPr="00905617">
          <w:rPr>
            <w:rStyle w:val="a6"/>
            <w:rFonts w:cs="Times New Roman"/>
            <w:sz w:val="22"/>
            <w:lang w:eastAsia="zh-CN"/>
          </w:rPr>
          <w:t>zyongju</w:t>
        </w:r>
        <w:r w:rsidRPr="00905617">
          <w:rPr>
            <w:rStyle w:val="a6"/>
            <w:rFonts w:cs="Times New Roman"/>
            <w:sz w:val="22"/>
          </w:rPr>
          <w:t>@163.com</w:t>
        </w:r>
      </w:hyperlink>
      <w:r w:rsidRPr="00905617">
        <w:rPr>
          <w:rFonts w:cs="Times New Roman"/>
          <w:color w:val="0000FF"/>
          <w:sz w:val="22"/>
        </w:rPr>
        <w:t xml:space="preserve"> </w:t>
      </w:r>
    </w:p>
    <w:p w14:paraId="2E2D19E6" w14:textId="34253C5B" w:rsidR="00976B7B" w:rsidRPr="00905617" w:rsidRDefault="00EE1B37" w:rsidP="005B2B13">
      <w:pPr>
        <w:spacing w:after="0"/>
        <w:ind w:firstLine="0"/>
        <w:jc w:val="both"/>
        <w:rPr>
          <w:rFonts w:eastAsia="等线"/>
          <w:sz w:val="22"/>
        </w:rPr>
      </w:pPr>
      <w:r w:rsidRPr="00EE1B37">
        <w:rPr>
          <w:rStyle w:val="fontstyle01"/>
          <w:rFonts w:eastAsia="黑体" w:cs="Times New Roman"/>
          <w:color w:val="000000" w:themeColor="text1"/>
          <w:sz w:val="22"/>
          <w:szCs w:val="22"/>
        </w:rPr>
        <w:t>Objective</w:t>
      </w:r>
      <w:r w:rsidR="00976B7B" w:rsidRPr="00905617">
        <w:rPr>
          <w:rStyle w:val="fontstyle01"/>
          <w:rFonts w:eastAsia="黑体" w:cs="Times New Roman"/>
          <w:color w:val="000000" w:themeColor="text1"/>
          <w:sz w:val="22"/>
          <w:szCs w:val="22"/>
        </w:rPr>
        <w:t xml:space="preserve">: </w:t>
      </w:r>
      <w:r w:rsidR="00976B7B" w:rsidRPr="00905617">
        <w:rPr>
          <w:rFonts w:eastAsia="等线" w:cs="Times New Roman"/>
          <w:color w:val="000000" w:themeColor="text1"/>
          <w:sz w:val="22"/>
        </w:rPr>
        <w:t>Improving the hair follicle density (HFD) has long been a breeding goal, as it directly affects the production of fiber-bearing animals such as cashmere goats, sheep, rabbits, and alpacas. Due to the limitation of sample size and experiment time, it is not easy to detect HFD from a large area. However, if the area is too small, the experimental error cannot be ignored. The</w:t>
      </w:r>
      <w:bookmarkStart w:id="3" w:name="_Hlk79072310"/>
      <w:r w:rsidR="00976B7B" w:rsidRPr="00905617">
        <w:rPr>
          <w:rFonts w:cs="Times New Roman"/>
          <w:color w:val="000000" w:themeColor="text1"/>
          <w:sz w:val="22"/>
        </w:rPr>
        <w:t xml:space="preserve"> </w:t>
      </w:r>
      <w:bookmarkStart w:id="4" w:name="_Hlk79072716"/>
      <w:bookmarkStart w:id="5" w:name="_Hlk79074285"/>
      <w:r w:rsidR="00976B7B" w:rsidRPr="00905617">
        <w:rPr>
          <w:rFonts w:eastAsia="等线" w:cs="Times New Roman"/>
          <w:color w:val="000000" w:themeColor="text1"/>
          <w:sz w:val="22"/>
        </w:rPr>
        <w:t>statistical</w:t>
      </w:r>
      <w:bookmarkEnd w:id="4"/>
      <w:r w:rsidR="00976B7B" w:rsidRPr="00905617">
        <w:rPr>
          <w:rFonts w:eastAsia="等线" w:cs="Times New Roman"/>
          <w:color w:val="000000" w:themeColor="text1"/>
          <w:sz w:val="22"/>
        </w:rPr>
        <w:t xml:space="preserve"> area</w:t>
      </w:r>
      <w:bookmarkEnd w:id="5"/>
      <w:r w:rsidR="00976B7B" w:rsidRPr="00905617">
        <w:rPr>
          <w:rFonts w:eastAsia="等线" w:cs="Times New Roman"/>
          <w:color w:val="000000" w:themeColor="text1"/>
          <w:sz w:val="22"/>
        </w:rPr>
        <w:t xml:space="preserve"> </w:t>
      </w:r>
      <w:bookmarkEnd w:id="3"/>
      <w:r w:rsidR="00976B7B" w:rsidRPr="00905617">
        <w:rPr>
          <w:rFonts w:eastAsia="等线" w:cs="Times New Roman"/>
          <w:color w:val="000000" w:themeColor="text1"/>
          <w:sz w:val="22"/>
        </w:rPr>
        <w:t>(SA) needed in the HFD examination has not been determined. Thus, we aimed to develop a strategy for identifying the minimum SA for HFD examination in</w:t>
      </w:r>
      <w:r w:rsidR="00976B7B" w:rsidRPr="00905617">
        <w:rPr>
          <w:rFonts w:cs="Times New Roman"/>
          <w:sz w:val="22"/>
        </w:rPr>
        <w:t xml:space="preserve"> </w:t>
      </w:r>
      <w:r w:rsidR="00976B7B" w:rsidRPr="00905617">
        <w:rPr>
          <w:rFonts w:eastAsia="等线" w:cs="Times New Roman"/>
          <w:color w:val="000000" w:themeColor="text1"/>
          <w:sz w:val="22"/>
        </w:rPr>
        <w:t>goats.</w:t>
      </w:r>
    </w:p>
    <w:p w14:paraId="134768B8" w14:textId="77777777" w:rsidR="00976B7B" w:rsidRPr="00905617" w:rsidRDefault="00976B7B" w:rsidP="005B2B13">
      <w:pPr>
        <w:spacing w:after="0"/>
        <w:ind w:firstLine="0"/>
        <w:jc w:val="both"/>
        <w:rPr>
          <w:rFonts w:cs="Times New Roman"/>
          <w:color w:val="000000" w:themeColor="text1"/>
          <w:sz w:val="22"/>
        </w:rPr>
      </w:pPr>
      <w:r w:rsidRPr="00905617">
        <w:rPr>
          <w:rStyle w:val="fontstyle01"/>
          <w:rFonts w:eastAsia="黑体" w:cs="Times New Roman"/>
          <w:color w:val="000000" w:themeColor="text1"/>
          <w:sz w:val="22"/>
          <w:szCs w:val="22"/>
        </w:rPr>
        <w:t>Methods:</w:t>
      </w:r>
      <w:r w:rsidRPr="00905617">
        <w:rPr>
          <w:rStyle w:val="fontstyle01"/>
          <w:rFonts w:eastAsia="黑体" w:cs="Times New Roman"/>
          <w:b w:val="0"/>
          <w:bCs w:val="0"/>
          <w:color w:val="000000" w:themeColor="text1"/>
          <w:sz w:val="22"/>
          <w:szCs w:val="22"/>
        </w:rPr>
        <w:t xml:space="preserve"> </w:t>
      </w:r>
      <w:bookmarkStart w:id="6" w:name="OLE_LINK30"/>
      <w:bookmarkStart w:id="7" w:name="OLE_LINK31"/>
      <w:r w:rsidRPr="00905617">
        <w:rPr>
          <w:rStyle w:val="fontstyle01"/>
          <w:rFonts w:eastAsia="黑体" w:cs="Times New Roman"/>
          <w:b w:val="0"/>
          <w:bCs w:val="0"/>
          <w:color w:val="000000" w:themeColor="text1"/>
          <w:sz w:val="22"/>
          <w:szCs w:val="22"/>
        </w:rPr>
        <w:t>A total of 52</w:t>
      </w:r>
      <w:r w:rsidRPr="00905617">
        <w:rPr>
          <w:rStyle w:val="fontstyle01"/>
          <w:rFonts w:eastAsia="黑体" w:cs="Times New Roman"/>
          <w:color w:val="000000" w:themeColor="text1"/>
          <w:sz w:val="22"/>
          <w:szCs w:val="22"/>
        </w:rPr>
        <w:t xml:space="preserve"> </w:t>
      </w:r>
      <w:r w:rsidRPr="00905617">
        <w:rPr>
          <w:rFonts w:cs="Times New Roman"/>
          <w:color w:val="000000" w:themeColor="text1"/>
          <w:sz w:val="22"/>
        </w:rPr>
        <w:t>goat-skin samples were carefully performed paraffin section, hematoxylin-eosin staining, and then images were captured, stitched, and clipp</w:t>
      </w:r>
      <w:r w:rsidRPr="00905617">
        <w:rPr>
          <w:rFonts w:eastAsia="等线" w:cs="Times New Roman"/>
          <w:color w:val="000000" w:themeColor="text1"/>
          <w:sz w:val="22"/>
        </w:rPr>
        <w:t>ed. We</w:t>
      </w:r>
      <w:r w:rsidRPr="00905617">
        <w:rPr>
          <w:rFonts w:cs="Times New Roman"/>
          <w:color w:val="000000" w:themeColor="text1"/>
          <w:sz w:val="22"/>
        </w:rPr>
        <w:t xml:space="preserve"> finally acquired 52 images with 50 mm</w:t>
      </w:r>
      <w:r w:rsidRPr="00905617">
        <w:rPr>
          <w:rFonts w:cs="Times New Roman"/>
          <w:color w:val="000000" w:themeColor="text1"/>
          <w:sz w:val="22"/>
          <w:vertAlign w:val="superscript"/>
        </w:rPr>
        <w:t>2</w:t>
      </w:r>
      <w:r w:rsidRPr="00905617">
        <w:rPr>
          <w:rFonts w:cs="Times New Roman"/>
          <w:color w:val="000000" w:themeColor="text1"/>
          <w:sz w:val="22"/>
        </w:rPr>
        <w:t>. All hair follicles were manually marked as color dots, then the background was removed. We considered 10 levels of sampling fields, fieldN</w:t>
      </w:r>
      <w:r w:rsidRPr="00905617">
        <w:rPr>
          <w:rFonts w:ascii="宋体" w:hAnsi="宋体" w:cs="宋体" w:hint="eastAsia"/>
          <w:color w:val="000000" w:themeColor="text1"/>
          <w:sz w:val="22"/>
        </w:rPr>
        <w:t>∈</w:t>
      </w:r>
      <w:r w:rsidRPr="00905617">
        <w:rPr>
          <w:rFonts w:cs="Times New Roman"/>
          <w:color w:val="000000" w:themeColor="text1"/>
          <w:sz w:val="22"/>
        </w:rPr>
        <w:t>[1,10]; 14 levels of statistical areas, from 32.0 mm</w:t>
      </w:r>
      <w:r w:rsidRPr="00905617">
        <w:rPr>
          <w:rFonts w:cs="Times New Roman"/>
          <w:color w:val="000000" w:themeColor="text1"/>
          <w:sz w:val="22"/>
          <w:vertAlign w:val="superscript"/>
        </w:rPr>
        <w:t>2</w:t>
      </w:r>
      <w:r w:rsidRPr="00905617">
        <w:rPr>
          <w:rFonts w:cs="Times New Roman"/>
          <w:color w:val="000000" w:themeColor="text1"/>
          <w:sz w:val="22"/>
        </w:rPr>
        <w:t xml:space="preserve"> to 0.10 mm</w:t>
      </w:r>
      <w:r w:rsidRPr="00905617">
        <w:rPr>
          <w:rFonts w:cs="Times New Roman"/>
          <w:color w:val="000000" w:themeColor="text1"/>
          <w:sz w:val="22"/>
          <w:vertAlign w:val="superscript"/>
        </w:rPr>
        <w:t>2</w:t>
      </w:r>
      <w:r w:rsidRPr="00905617">
        <w:rPr>
          <w:rFonts w:cs="Times New Roman"/>
          <w:color w:val="000000" w:themeColor="text1"/>
          <w:sz w:val="22"/>
        </w:rPr>
        <w:t xml:space="preserve">. A Matlab-based program, </w:t>
      </w:r>
      <w:r w:rsidRPr="00905617">
        <w:rPr>
          <w:rFonts w:cs="Times New Roman"/>
          <w:bCs/>
          <w:i/>
          <w:color w:val="000000" w:themeColor="text1"/>
          <w:sz w:val="22"/>
        </w:rPr>
        <w:t>MinSA</w:t>
      </w:r>
      <w:r w:rsidRPr="00905617">
        <w:rPr>
          <w:rFonts w:cs="Times New Roman"/>
          <w:color w:val="000000" w:themeColor="text1"/>
          <w:sz w:val="22"/>
        </w:rPr>
        <w:t xml:space="preserve">, was developed for calculating the experimental error under different fields and areas. The algorithm comprises the following steps: (1) Parameters configuration; (2) Image input; (3) Image cutting (if fieldN≥2); (4) Sub-images extracting; (5) Pixels and objects recognition; (6) Calculate the relative error (RE); (7) Average technical replications (if fieldN≥2); (8) Repeat steps 5-7 600 times; (9) Calculate the mean of 600 RE values (MRE); (10) MRE matrix generating; (11) Curve fitting; (12) Average multiple MRE matrices; (13) Calculate the theoretical </w:t>
      </w:r>
      <w:bookmarkStart w:id="8" w:name="OLE_LINK1"/>
      <w:r w:rsidRPr="00905617">
        <w:rPr>
          <w:rFonts w:cs="Times New Roman"/>
          <w:color w:val="000000" w:themeColor="text1"/>
          <w:sz w:val="22"/>
        </w:rPr>
        <w:t>minimum SA</w:t>
      </w:r>
      <w:bookmarkEnd w:id="8"/>
      <w:r w:rsidRPr="00905617">
        <w:rPr>
          <w:rFonts w:cs="Times New Roman"/>
          <w:color w:val="000000" w:themeColor="text1"/>
          <w:sz w:val="22"/>
        </w:rPr>
        <w:t xml:space="preserve"> when MRE just reaches 5% or 10%; (14) </w:t>
      </w:r>
      <w:r w:rsidRPr="00905617">
        <w:rPr>
          <w:rFonts w:eastAsia="等线" w:cs="Times New Roman"/>
          <w:color w:val="000000" w:themeColor="text1"/>
          <w:sz w:val="22"/>
        </w:rPr>
        <w:t>Minimum</w:t>
      </w:r>
      <w:r w:rsidRPr="00905617">
        <w:rPr>
          <w:rFonts w:cs="Times New Roman"/>
          <w:color w:val="000000" w:themeColor="text1"/>
          <w:sz w:val="22"/>
        </w:rPr>
        <w:t xml:space="preserve"> SA recommended.</w:t>
      </w:r>
    </w:p>
    <w:bookmarkEnd w:id="6"/>
    <w:bookmarkEnd w:id="7"/>
    <w:p w14:paraId="35891E5B" w14:textId="77777777" w:rsidR="00976B7B" w:rsidRPr="00905617" w:rsidRDefault="00976B7B" w:rsidP="005B2B13">
      <w:pPr>
        <w:spacing w:after="0"/>
        <w:ind w:firstLine="0"/>
        <w:jc w:val="both"/>
        <w:rPr>
          <w:rFonts w:eastAsia="等线" w:cs="Times New Roman"/>
          <w:color w:val="000000" w:themeColor="text1"/>
          <w:sz w:val="22"/>
        </w:rPr>
      </w:pPr>
      <w:r w:rsidRPr="00905617">
        <w:rPr>
          <w:rStyle w:val="fontstyle01"/>
          <w:rFonts w:eastAsia="黑体" w:cs="Times New Roman"/>
          <w:color w:val="000000" w:themeColor="text1"/>
          <w:sz w:val="22"/>
          <w:szCs w:val="22"/>
        </w:rPr>
        <w:t>Results</w:t>
      </w:r>
      <w:bookmarkStart w:id="9" w:name="OLE_LINK25"/>
      <w:bookmarkStart w:id="10" w:name="OLE_LINK34"/>
      <w:bookmarkStart w:id="11" w:name="OLE_LINK35"/>
      <w:r w:rsidRPr="00905617">
        <w:rPr>
          <w:rStyle w:val="fontstyle01"/>
          <w:rFonts w:eastAsia="黑体" w:cs="Times New Roman"/>
          <w:color w:val="000000" w:themeColor="text1"/>
          <w:sz w:val="22"/>
          <w:szCs w:val="22"/>
        </w:rPr>
        <w:t xml:space="preserve">: </w:t>
      </w:r>
      <w:r w:rsidRPr="00905617">
        <w:rPr>
          <w:rFonts w:eastAsia="等线" w:cs="Times New Roman"/>
          <w:color w:val="000000" w:themeColor="text1"/>
          <w:sz w:val="22"/>
        </w:rPr>
        <w:t>When fieldN=1, SA is 5.04 mm</w:t>
      </w:r>
      <w:r w:rsidRPr="00905617">
        <w:rPr>
          <w:rFonts w:eastAsia="等线" w:cs="Times New Roman"/>
          <w:color w:val="000000" w:themeColor="text1"/>
          <w:sz w:val="22"/>
          <w:vertAlign w:val="superscript"/>
        </w:rPr>
        <w:t>2</w:t>
      </w:r>
      <w:r w:rsidRPr="00905617">
        <w:rPr>
          <w:rFonts w:eastAsia="等线" w:cs="Times New Roman"/>
          <w:color w:val="000000" w:themeColor="text1"/>
          <w:sz w:val="22"/>
        </w:rPr>
        <w:t xml:space="preserve"> (</w:t>
      </w:r>
      <w:r w:rsidRPr="009D0F66">
        <w:rPr>
          <w:rFonts w:eastAsia="等线" w:cs="Times New Roman"/>
          <w:b/>
          <w:bCs/>
          <w:color w:val="000000" w:themeColor="text1"/>
          <w:sz w:val="22"/>
        </w:rPr>
        <w:t>Figure 1A</w:t>
      </w:r>
      <w:r w:rsidRPr="00905617">
        <w:rPr>
          <w:rFonts w:eastAsia="等线" w:cs="Times New Roman"/>
          <w:color w:val="000000" w:themeColor="text1"/>
          <w:sz w:val="22"/>
        </w:rPr>
        <w:t>), it means that if the SA is less than 5.04 mm</w:t>
      </w:r>
      <w:r w:rsidRPr="00905617">
        <w:rPr>
          <w:rFonts w:eastAsia="等线" w:cs="Times New Roman"/>
          <w:color w:val="000000" w:themeColor="text1"/>
          <w:sz w:val="22"/>
          <w:vertAlign w:val="superscript"/>
        </w:rPr>
        <w:t>2</w:t>
      </w:r>
      <w:r w:rsidRPr="00905617">
        <w:rPr>
          <w:rFonts w:eastAsia="等线" w:cs="Times New Roman"/>
          <w:color w:val="000000" w:themeColor="text1"/>
          <w:sz w:val="22"/>
        </w:rPr>
        <w:t xml:space="preserve"> for the HFD examination, the MRE will be higher than 5%. As the sampling field increased from 2 to 10, the SA at 5% MRE gradually reduced</w:t>
      </w:r>
      <w:bookmarkEnd w:id="9"/>
      <w:r w:rsidRPr="00905617">
        <w:rPr>
          <w:rFonts w:eastAsia="等线" w:cs="Times New Roman"/>
          <w:color w:val="000000" w:themeColor="text1"/>
          <w:sz w:val="22"/>
        </w:rPr>
        <w:t>, but the total area</w:t>
      </w:r>
      <w:r w:rsidRPr="00905617">
        <w:rPr>
          <w:rFonts w:cs="Times New Roman"/>
          <w:sz w:val="22"/>
        </w:rPr>
        <w:t xml:space="preserve"> </w:t>
      </w:r>
      <w:r w:rsidRPr="00905617">
        <w:rPr>
          <w:rFonts w:eastAsia="等线" w:cs="Times New Roman"/>
          <w:color w:val="000000" w:themeColor="text1"/>
          <w:sz w:val="22"/>
        </w:rPr>
        <w:t>increasing from 4.45 to 5.49 mm</w:t>
      </w:r>
      <w:r w:rsidRPr="00905617">
        <w:rPr>
          <w:rFonts w:eastAsia="等线" w:cs="Times New Roman"/>
          <w:color w:val="000000" w:themeColor="text1"/>
          <w:sz w:val="22"/>
          <w:vertAlign w:val="superscript"/>
        </w:rPr>
        <w:t>2</w:t>
      </w:r>
      <w:r w:rsidRPr="00905617">
        <w:rPr>
          <w:rFonts w:eastAsia="等线" w:cs="Times New Roman"/>
          <w:color w:val="000000" w:themeColor="text1"/>
          <w:sz w:val="22"/>
        </w:rPr>
        <w:t xml:space="preserve"> (</w:t>
      </w:r>
      <w:r w:rsidRPr="009D0F66">
        <w:rPr>
          <w:rFonts w:eastAsia="等线" w:cs="Times New Roman"/>
          <w:b/>
          <w:bCs/>
          <w:color w:val="000000" w:themeColor="text1"/>
          <w:sz w:val="22"/>
        </w:rPr>
        <w:t>Figure 1B</w:t>
      </w:r>
      <w:r w:rsidRPr="00905617">
        <w:rPr>
          <w:rFonts w:eastAsia="等线" w:cs="Times New Roman"/>
          <w:color w:val="000000" w:themeColor="text1"/>
          <w:sz w:val="22"/>
        </w:rPr>
        <w:t xml:space="preserve">). </w:t>
      </w:r>
    </w:p>
    <w:p w14:paraId="685E55C8" w14:textId="2FA77422" w:rsidR="00976B7B" w:rsidRPr="00905617" w:rsidRDefault="00976B7B" w:rsidP="005B2B13">
      <w:pPr>
        <w:spacing w:after="0"/>
        <w:ind w:firstLine="0"/>
        <w:jc w:val="both"/>
        <w:rPr>
          <w:rFonts w:eastAsia="等线" w:cs="Times New Roman"/>
          <w:color w:val="000000" w:themeColor="text1"/>
          <w:sz w:val="22"/>
        </w:rPr>
      </w:pPr>
      <w:r w:rsidRPr="00905617">
        <w:rPr>
          <w:rStyle w:val="fontstyle01"/>
          <w:rFonts w:eastAsia="黑体" w:cs="Times New Roman"/>
          <w:color w:val="000000" w:themeColor="text1"/>
          <w:sz w:val="22"/>
          <w:szCs w:val="22"/>
        </w:rPr>
        <w:t xml:space="preserve">Conclusion: </w:t>
      </w:r>
      <w:r w:rsidRPr="00905617">
        <w:rPr>
          <w:rFonts w:eastAsia="等线" w:cs="Times New Roman"/>
          <w:color w:val="000000" w:themeColor="text1"/>
          <w:sz w:val="22"/>
        </w:rPr>
        <w:t>This study presented the MinSA algorithm for determining the minimum statistical area needed in the HFD examination. To measure goat’s total or secondary HFD, our results recommended that use of 1–3 view-fields and the total statistical area should be over 5 mm2 of stained skin section. In addition, our method can also be applied to</w:t>
      </w:r>
      <w:r w:rsidRPr="00905617">
        <w:rPr>
          <w:sz w:val="22"/>
        </w:rPr>
        <w:t xml:space="preserve"> </w:t>
      </w:r>
      <w:r w:rsidRPr="00905617">
        <w:rPr>
          <w:rFonts w:eastAsia="等线" w:cs="Times New Roman"/>
          <w:color w:val="000000" w:themeColor="text1"/>
          <w:sz w:val="22"/>
        </w:rPr>
        <w:t>other economic fur-</w:t>
      </w:r>
      <w:r w:rsidR="005D25EE">
        <w:rPr>
          <w:rFonts w:eastAsia="等线" w:cs="Times New Roman" w:hint="eastAsia"/>
          <w:color w:val="000000" w:themeColor="text1"/>
          <w:sz w:val="22"/>
          <w:lang w:eastAsia="zh-CN"/>
        </w:rPr>
        <w:t>fiber</w:t>
      </w:r>
      <w:r w:rsidRPr="00905617">
        <w:rPr>
          <w:rFonts w:eastAsia="等线" w:cs="Times New Roman"/>
          <w:color w:val="000000" w:themeColor="text1"/>
          <w:sz w:val="22"/>
        </w:rPr>
        <w:t xml:space="preserve"> animals.</w:t>
      </w:r>
    </w:p>
    <w:p w14:paraId="060DD9DD" w14:textId="4953B032" w:rsidR="00976B7B" w:rsidRPr="00905617" w:rsidRDefault="00976B7B" w:rsidP="005B2B13">
      <w:pPr>
        <w:jc w:val="center"/>
        <w:rPr>
          <w:rFonts w:eastAsia="等线" w:cs="Times New Roman"/>
          <w:color w:val="000000" w:themeColor="text1"/>
          <w:sz w:val="22"/>
        </w:rPr>
      </w:pPr>
      <w:r w:rsidRPr="00905617">
        <w:rPr>
          <w:rFonts w:eastAsia="等线" w:cs="Times New Roman"/>
          <w:noProof/>
          <w:color w:val="000000" w:themeColor="text1"/>
          <w:sz w:val="22"/>
        </w:rPr>
        <w:drawing>
          <wp:inline distT="0" distB="0" distL="0" distR="0" wp14:anchorId="4769182C" wp14:editId="129D92E6">
            <wp:extent cx="4605866" cy="1530241"/>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23670" cy="1536156"/>
                    </a:xfrm>
                    <a:prstGeom prst="rect">
                      <a:avLst/>
                    </a:prstGeom>
                    <a:noFill/>
                    <a:ln>
                      <a:noFill/>
                    </a:ln>
                  </pic:spPr>
                </pic:pic>
              </a:graphicData>
            </a:graphic>
          </wp:inline>
        </w:drawing>
      </w:r>
    </w:p>
    <w:bookmarkEnd w:id="10"/>
    <w:bookmarkEnd w:id="11"/>
    <w:p w14:paraId="5C6B9E98" w14:textId="77777777" w:rsidR="00976B7B" w:rsidRPr="00905617" w:rsidRDefault="00976B7B" w:rsidP="005B2B13">
      <w:pPr>
        <w:spacing w:after="0"/>
        <w:jc w:val="center"/>
        <w:rPr>
          <w:rFonts w:cs="Times New Roman"/>
          <w:b/>
          <w:color w:val="000000" w:themeColor="text1"/>
          <w:sz w:val="22"/>
        </w:rPr>
      </w:pPr>
      <w:r w:rsidRPr="00905617">
        <w:rPr>
          <w:rFonts w:cs="Times New Roman"/>
          <w:b/>
          <w:sz w:val="22"/>
        </w:rPr>
        <w:t>Figure 1. Relative error change with the statistical area</w:t>
      </w:r>
    </w:p>
    <w:p w14:paraId="6473692F" w14:textId="1C8A2D06" w:rsidR="005B2B13" w:rsidRDefault="00976B7B" w:rsidP="005B2B13">
      <w:pPr>
        <w:spacing w:after="0"/>
        <w:ind w:firstLine="0"/>
        <w:rPr>
          <w:rFonts w:cs="Times New Roman"/>
          <w:bCs/>
          <w:sz w:val="22"/>
        </w:rPr>
      </w:pPr>
      <w:r w:rsidRPr="00905617">
        <w:rPr>
          <w:rStyle w:val="fontstyle01"/>
          <w:rFonts w:eastAsia="黑体" w:cs="Times New Roman"/>
          <w:color w:val="000000" w:themeColor="text1"/>
          <w:sz w:val="22"/>
          <w:szCs w:val="22"/>
        </w:rPr>
        <w:t>Keywords</w:t>
      </w:r>
      <w:r w:rsidRPr="00905617">
        <w:rPr>
          <w:rStyle w:val="fontstyle01"/>
          <w:rFonts w:eastAsia="黑体" w:cs="Times New Roman"/>
          <w:sz w:val="22"/>
          <w:szCs w:val="22"/>
        </w:rPr>
        <w:t xml:space="preserve">: </w:t>
      </w:r>
      <w:r w:rsidRPr="00905617">
        <w:rPr>
          <w:rFonts w:cs="Times New Roman"/>
          <w:bCs/>
          <w:sz w:val="22"/>
        </w:rPr>
        <w:t>Skin, Histology, Image analysis, MinSA algorithm, Hair follicle, Goat</w:t>
      </w:r>
    </w:p>
    <w:p w14:paraId="7BEE0921" w14:textId="77777777" w:rsidR="005B2B13" w:rsidRDefault="005B2B13">
      <w:pPr>
        <w:spacing w:after="0"/>
        <w:ind w:firstLine="0"/>
        <w:rPr>
          <w:rFonts w:cs="Times New Roman"/>
          <w:bCs/>
          <w:sz w:val="22"/>
        </w:rPr>
      </w:pPr>
      <w:r>
        <w:rPr>
          <w:rFonts w:cs="Times New Roman"/>
          <w:bCs/>
          <w:sz w:val="22"/>
        </w:rPr>
        <w:br w:type="page"/>
      </w:r>
    </w:p>
    <w:p w14:paraId="75E141E7" w14:textId="2647101B" w:rsidR="005B2B13" w:rsidRDefault="005B2B13" w:rsidP="005B2B13">
      <w:pPr>
        <w:spacing w:after="0"/>
        <w:ind w:firstLine="0"/>
        <w:rPr>
          <w:lang w:eastAsia="zh-CN"/>
        </w:rPr>
      </w:pPr>
      <w:r w:rsidRPr="000E0269">
        <w:rPr>
          <w:rFonts w:hint="eastAsia"/>
          <w:highlight w:val="yellow"/>
          <w:lang w:eastAsia="zh-CN"/>
        </w:rPr>
        <w:lastRenderedPageBreak/>
        <w:t>T</w:t>
      </w:r>
      <w:r w:rsidRPr="000E0269">
        <w:rPr>
          <w:highlight w:val="yellow"/>
          <w:lang w:eastAsia="zh-CN"/>
        </w:rPr>
        <w:t xml:space="preserve">emplate </w:t>
      </w:r>
      <w:r>
        <w:rPr>
          <w:highlight w:val="yellow"/>
          <w:lang w:eastAsia="zh-CN"/>
        </w:rPr>
        <w:t>2</w:t>
      </w:r>
      <w:r w:rsidRPr="000E0269">
        <w:rPr>
          <w:highlight w:val="yellow"/>
          <w:lang w:eastAsia="zh-CN"/>
        </w:rPr>
        <w:t>:</w:t>
      </w:r>
    </w:p>
    <w:p w14:paraId="5DAA3221" w14:textId="77777777" w:rsidR="005B2B13" w:rsidRPr="005B2B13" w:rsidRDefault="005B2B13" w:rsidP="005B2B13">
      <w:pPr>
        <w:spacing w:after="0"/>
        <w:ind w:firstLine="0"/>
        <w:jc w:val="center"/>
        <w:rPr>
          <w:rStyle w:val="fontstyle01"/>
          <w:rFonts w:eastAsia="黑体" w:cs="Times New Roman" w:hint="eastAsia"/>
          <w:color w:val="000000" w:themeColor="text1"/>
          <w:sz w:val="26"/>
          <w:szCs w:val="26"/>
        </w:rPr>
      </w:pPr>
      <w:r w:rsidRPr="005B2B13">
        <w:rPr>
          <w:rFonts w:cs="Times New Roman"/>
          <w:b/>
          <w:color w:val="000000" w:themeColor="text1"/>
          <w:sz w:val="26"/>
          <w:szCs w:val="26"/>
        </w:rPr>
        <w:t xml:space="preserve">Effect of number and area of view-fields on the measurement accuracy of </w:t>
      </w:r>
      <w:bookmarkStart w:id="12" w:name="_Hlk89952844"/>
      <w:r w:rsidRPr="005B2B13">
        <w:rPr>
          <w:rFonts w:cs="Times New Roman"/>
          <w:b/>
          <w:color w:val="000000" w:themeColor="text1"/>
          <w:sz w:val="26"/>
          <w:szCs w:val="26"/>
        </w:rPr>
        <w:t>hair follicle density</w:t>
      </w:r>
      <w:bookmarkEnd w:id="12"/>
      <w:r w:rsidRPr="005B2B13">
        <w:rPr>
          <w:rFonts w:cs="Times New Roman"/>
          <w:b/>
          <w:color w:val="000000" w:themeColor="text1"/>
          <w:sz w:val="26"/>
          <w:szCs w:val="26"/>
        </w:rPr>
        <w:t xml:space="preserve"> in goats (</w:t>
      </w:r>
      <w:r w:rsidRPr="005B2B13">
        <w:rPr>
          <w:rFonts w:cs="Times New Roman"/>
          <w:b/>
          <w:i/>
          <w:iCs/>
          <w:color w:val="000000" w:themeColor="text1"/>
          <w:sz w:val="26"/>
          <w:szCs w:val="26"/>
        </w:rPr>
        <w:t>Capra hircus</w:t>
      </w:r>
      <w:r w:rsidRPr="005B2B13">
        <w:rPr>
          <w:rFonts w:cs="Times New Roman"/>
          <w:b/>
          <w:color w:val="000000" w:themeColor="text1"/>
          <w:sz w:val="26"/>
          <w:szCs w:val="26"/>
        </w:rPr>
        <w:t>)</w:t>
      </w:r>
    </w:p>
    <w:p w14:paraId="6551F587" w14:textId="77777777" w:rsidR="005B2B13" w:rsidRPr="00905617" w:rsidRDefault="005B2B13" w:rsidP="005B2B13">
      <w:pPr>
        <w:spacing w:after="0"/>
        <w:jc w:val="center"/>
        <w:rPr>
          <w:i/>
          <w:sz w:val="22"/>
        </w:rPr>
      </w:pPr>
      <w:r w:rsidRPr="00905617">
        <w:rPr>
          <w:iCs/>
          <w:sz w:val="22"/>
          <w:lang w:val="en-US" w:eastAsia="zh-CN"/>
        </w:rPr>
        <w:t>Jipan Zhang</w:t>
      </w:r>
      <w:r w:rsidRPr="00905617">
        <w:rPr>
          <w:iCs/>
          <w:sz w:val="22"/>
          <w:vertAlign w:val="superscript"/>
          <w:lang w:val="en-US" w:eastAsia="zh-CN"/>
        </w:rPr>
        <w:t>1</w:t>
      </w:r>
      <w:r w:rsidRPr="00905617">
        <w:rPr>
          <w:iCs/>
          <w:sz w:val="22"/>
          <w:lang w:val="en-US" w:eastAsia="zh-CN"/>
        </w:rPr>
        <w:t>, Chengchen Deng</w:t>
      </w:r>
      <w:r w:rsidRPr="00905617">
        <w:rPr>
          <w:iCs/>
          <w:sz w:val="22"/>
          <w:vertAlign w:val="superscript"/>
          <w:lang w:val="en-US" w:eastAsia="zh-CN"/>
        </w:rPr>
        <w:t>1</w:t>
      </w:r>
      <w:r w:rsidRPr="00905617">
        <w:rPr>
          <w:rFonts w:hint="eastAsia"/>
          <w:iCs/>
          <w:sz w:val="22"/>
          <w:vertAlign w:val="superscript"/>
          <w:lang w:val="en-US" w:eastAsia="zh-CN"/>
        </w:rPr>
        <w:t>,2</w:t>
      </w:r>
      <w:r w:rsidRPr="00905617">
        <w:rPr>
          <w:iCs/>
          <w:sz w:val="22"/>
          <w:lang w:val="en-US" w:eastAsia="zh-CN"/>
        </w:rPr>
        <w:t>, Yongju Zhao</w:t>
      </w:r>
      <w:r w:rsidRPr="00905617">
        <w:rPr>
          <w:rFonts w:hint="eastAsia"/>
          <w:iCs/>
          <w:sz w:val="22"/>
          <w:vertAlign w:val="superscript"/>
          <w:lang w:val="en-US" w:eastAsia="zh-CN"/>
        </w:rPr>
        <w:t>1</w:t>
      </w:r>
      <w:r w:rsidRPr="00905617">
        <w:rPr>
          <w:iCs/>
          <w:sz w:val="22"/>
          <w:vertAlign w:val="superscript"/>
          <w:lang w:val="en-US" w:eastAsia="zh-CN"/>
        </w:rPr>
        <w:t>*</w:t>
      </w:r>
    </w:p>
    <w:p w14:paraId="14451835" w14:textId="77777777" w:rsidR="005B2B13" w:rsidRPr="00905617" w:rsidRDefault="005B2B13" w:rsidP="005B2B13">
      <w:pPr>
        <w:spacing w:after="0"/>
        <w:ind w:firstLine="0"/>
        <w:rPr>
          <w:rStyle w:val="fontstyle01"/>
          <w:rFonts w:ascii="Times New Roman" w:eastAsia="黑体" w:hAnsi="Times New Roman" w:cs="Times New Roman"/>
          <w:b w:val="0"/>
          <w:bCs w:val="0"/>
          <w:i/>
          <w:color w:val="000000" w:themeColor="text1"/>
          <w:sz w:val="22"/>
          <w:szCs w:val="22"/>
        </w:rPr>
      </w:pPr>
      <w:r w:rsidRPr="00905617">
        <w:rPr>
          <w:rStyle w:val="fontstyle01"/>
          <w:rFonts w:ascii="Times New Roman" w:eastAsia="黑体" w:hAnsi="Times New Roman" w:cs="Times New Roman" w:hint="eastAsia"/>
          <w:b w:val="0"/>
          <w:bCs w:val="0"/>
          <w:color w:val="000000" w:themeColor="text1"/>
          <w:sz w:val="22"/>
          <w:szCs w:val="22"/>
          <w:vertAlign w:val="superscript"/>
          <w:lang w:eastAsia="zh-CN"/>
        </w:rPr>
        <w:t>1</w:t>
      </w:r>
      <w:r w:rsidRPr="00905617">
        <w:rPr>
          <w:rStyle w:val="fontstyle01"/>
          <w:rFonts w:ascii="Times New Roman" w:eastAsia="黑体" w:hAnsi="Times New Roman" w:cs="Times New Roman"/>
          <w:b w:val="0"/>
          <w:bCs w:val="0"/>
          <w:i/>
          <w:color w:val="000000" w:themeColor="text1"/>
          <w:sz w:val="22"/>
          <w:szCs w:val="22"/>
        </w:rPr>
        <w:t xml:space="preserve"> College of Animal Science and Technology, Southwest University, Chongqing 400715, China</w:t>
      </w:r>
    </w:p>
    <w:p w14:paraId="39BE6CC4" w14:textId="77777777" w:rsidR="005B2B13" w:rsidRPr="00905617" w:rsidRDefault="005B2B13" w:rsidP="005B2B13">
      <w:pPr>
        <w:spacing w:after="0"/>
        <w:ind w:firstLine="0"/>
        <w:rPr>
          <w:rStyle w:val="fontstyle01"/>
          <w:rFonts w:ascii="Times New Roman" w:eastAsia="黑体" w:hAnsi="Times New Roman" w:cs="Times New Roman"/>
          <w:b w:val="0"/>
          <w:bCs w:val="0"/>
          <w:i/>
          <w:color w:val="000000" w:themeColor="text1"/>
          <w:sz w:val="22"/>
          <w:szCs w:val="22"/>
        </w:rPr>
      </w:pPr>
      <w:r w:rsidRPr="00905617">
        <w:rPr>
          <w:rStyle w:val="fontstyle01"/>
          <w:rFonts w:ascii="Times New Roman" w:eastAsia="黑体" w:hAnsi="Times New Roman" w:cs="Times New Roman" w:hint="eastAsia"/>
          <w:b w:val="0"/>
          <w:bCs w:val="0"/>
          <w:iCs/>
          <w:color w:val="000000" w:themeColor="text1"/>
          <w:sz w:val="22"/>
          <w:szCs w:val="22"/>
          <w:vertAlign w:val="superscript"/>
          <w:lang w:eastAsia="zh-CN"/>
        </w:rPr>
        <w:t>2</w:t>
      </w:r>
      <w:r w:rsidRPr="00905617">
        <w:rPr>
          <w:rStyle w:val="fontstyle01"/>
          <w:rFonts w:ascii="Times New Roman" w:eastAsia="黑体" w:hAnsi="Times New Roman" w:cs="Times New Roman"/>
          <w:b w:val="0"/>
          <w:bCs w:val="0"/>
          <w:i/>
          <w:color w:val="000000" w:themeColor="text1"/>
          <w:sz w:val="22"/>
          <w:szCs w:val="22"/>
        </w:rPr>
        <w:t xml:space="preserve"> College of Veterinary Medicine, Southwest University, Chongqing 400715, China</w:t>
      </w:r>
    </w:p>
    <w:p w14:paraId="595F67EE" w14:textId="77777777" w:rsidR="005B2B13" w:rsidRPr="00905617" w:rsidRDefault="005B2B13" w:rsidP="005B2B13">
      <w:pPr>
        <w:spacing w:after="0"/>
        <w:ind w:firstLine="0"/>
        <w:rPr>
          <w:rStyle w:val="fontstyle01"/>
          <w:rFonts w:ascii="Times New Roman" w:eastAsia="黑体" w:hAnsi="Times New Roman" w:cs="Times New Roman"/>
          <w:color w:val="000000" w:themeColor="text1"/>
          <w:sz w:val="22"/>
          <w:szCs w:val="22"/>
        </w:rPr>
      </w:pPr>
      <w:r w:rsidRPr="00905617">
        <w:rPr>
          <w:rFonts w:cs="Times New Roman" w:hint="eastAsia"/>
          <w:color w:val="000000" w:themeColor="text1"/>
          <w:sz w:val="22"/>
          <w:lang w:eastAsia="zh-CN"/>
        </w:rPr>
        <w:t>*</w:t>
      </w:r>
      <w:r w:rsidRPr="00905617">
        <w:rPr>
          <w:rFonts w:cs="Times New Roman"/>
          <w:color w:val="000000" w:themeColor="text1"/>
          <w:sz w:val="22"/>
          <w:lang w:eastAsia="zh-CN"/>
        </w:rPr>
        <w:t xml:space="preserve"> </w:t>
      </w:r>
      <w:r w:rsidRPr="00905617">
        <w:rPr>
          <w:rFonts w:cs="Times New Roman"/>
          <w:color w:val="000000" w:themeColor="text1"/>
          <w:sz w:val="22"/>
        </w:rPr>
        <w:t xml:space="preserve">Corresponding author: </w:t>
      </w:r>
      <w:hyperlink r:id="rId8" w:history="1">
        <w:r w:rsidRPr="00905617">
          <w:rPr>
            <w:rStyle w:val="a6"/>
            <w:rFonts w:cs="Times New Roman"/>
            <w:sz w:val="22"/>
            <w:lang w:eastAsia="zh-CN"/>
          </w:rPr>
          <w:t>zyongju</w:t>
        </w:r>
        <w:r w:rsidRPr="00905617">
          <w:rPr>
            <w:rStyle w:val="a6"/>
            <w:rFonts w:cs="Times New Roman"/>
            <w:sz w:val="22"/>
          </w:rPr>
          <w:t>@163.com</w:t>
        </w:r>
      </w:hyperlink>
      <w:r w:rsidRPr="00905617">
        <w:rPr>
          <w:rFonts w:cs="Times New Roman"/>
          <w:color w:val="0000FF"/>
          <w:sz w:val="22"/>
        </w:rPr>
        <w:t xml:space="preserve"> </w:t>
      </w:r>
    </w:p>
    <w:p w14:paraId="3C22EF4D" w14:textId="6D7C6E55" w:rsidR="005B2B13" w:rsidRPr="00905617" w:rsidRDefault="005B2B13" w:rsidP="005B2B13">
      <w:pPr>
        <w:spacing w:after="0"/>
        <w:ind w:firstLine="0"/>
        <w:jc w:val="both"/>
        <w:rPr>
          <w:color w:val="000000"/>
          <w:sz w:val="22"/>
        </w:rPr>
      </w:pPr>
      <w:r w:rsidRPr="00905617">
        <w:rPr>
          <w:rStyle w:val="fontstyle01"/>
          <w:rFonts w:eastAsia="黑体" w:cs="Times New Roman"/>
          <w:color w:val="000000" w:themeColor="text1"/>
          <w:sz w:val="22"/>
          <w:szCs w:val="22"/>
        </w:rPr>
        <w:t>Abstract</w:t>
      </w:r>
      <w:r w:rsidRPr="00905617">
        <w:rPr>
          <w:rStyle w:val="fontstyle01"/>
          <w:rFonts w:ascii="Times New Roman" w:hAnsi="Times New Roman"/>
          <w:bCs w:val="0"/>
          <w:sz w:val="22"/>
          <w:szCs w:val="22"/>
        </w:rPr>
        <w:t xml:space="preserve">: </w:t>
      </w:r>
      <w:bookmarkStart w:id="13" w:name="_Hlk82830435"/>
      <w:bookmarkStart w:id="14" w:name="OLE_LINK39"/>
      <w:bookmarkStart w:id="15" w:name="OLE_LINK40"/>
      <w:bookmarkStart w:id="16" w:name="OLE_LINK43"/>
      <w:bookmarkStart w:id="17" w:name="OLE_LINK36"/>
      <w:bookmarkStart w:id="18" w:name="OLE_LINK37"/>
      <w:r w:rsidRPr="00905617">
        <w:rPr>
          <w:rFonts w:eastAsia="等线"/>
          <w:bCs/>
          <w:sz w:val="22"/>
        </w:rPr>
        <w:t xml:space="preserve">Improving the hair follicle density (HFD) has long been a breeding goal, as it can directly affect the fiber yield of </w:t>
      </w:r>
      <w:bookmarkStart w:id="19" w:name="_Hlk83238255"/>
      <w:r w:rsidRPr="00905617">
        <w:rPr>
          <w:rFonts w:eastAsia="等线"/>
          <w:bCs/>
          <w:sz w:val="22"/>
        </w:rPr>
        <w:t>fiber-bearing animals</w:t>
      </w:r>
      <w:bookmarkEnd w:id="19"/>
      <w:r w:rsidRPr="00905617">
        <w:rPr>
          <w:rFonts w:eastAsia="等线"/>
          <w:bCs/>
          <w:sz w:val="22"/>
        </w:rPr>
        <w:t xml:space="preserve">, such as cashmere goats, sheep, rabbits and alpacas. </w:t>
      </w:r>
      <w:bookmarkStart w:id="20" w:name="_Hlk83373315"/>
      <w:bookmarkStart w:id="21" w:name="_Hlk82830851"/>
      <w:r w:rsidRPr="00905617">
        <w:rPr>
          <w:rFonts w:eastAsia="等线"/>
          <w:bCs/>
          <w:sz w:val="22"/>
        </w:rPr>
        <w:t xml:space="preserve">Due to sample size and time limitations, the HFD cannot be easily obtained from a large histological area. </w:t>
      </w:r>
      <w:bookmarkEnd w:id="20"/>
      <w:r w:rsidRPr="00905617">
        <w:rPr>
          <w:rFonts w:eastAsia="等线"/>
          <w:bCs/>
          <w:sz w:val="22"/>
        </w:rPr>
        <w:t xml:space="preserve">If the area is too small, the experimental sampling error cannot be ignored. </w:t>
      </w:r>
      <w:bookmarkStart w:id="22" w:name="_Hlk82890024"/>
      <w:bookmarkEnd w:id="21"/>
      <w:r w:rsidRPr="00905617">
        <w:rPr>
          <w:rFonts w:eastAsia="等线"/>
          <w:bCs/>
          <w:sz w:val="22"/>
        </w:rPr>
        <w:t>The number of view-fields (fieldN), the area of view-field (fieldS), and the total statistical area (total SA, fieldN×fieldS) needed</w:t>
      </w:r>
      <w:bookmarkEnd w:id="22"/>
      <w:r w:rsidRPr="00905617">
        <w:rPr>
          <w:rFonts w:eastAsia="等线"/>
          <w:bCs/>
          <w:sz w:val="22"/>
        </w:rPr>
        <w:t xml:space="preserve"> in the HFD examination have not been determined. Thus, we aimed to develop a strategy to address this unclear topic. A total of 52 goat skin samples were collected, and then performed the paraffin sectioning and hematoxylin-eosin </w:t>
      </w:r>
      <w:bookmarkEnd w:id="13"/>
      <w:r w:rsidRPr="00905617">
        <w:rPr>
          <w:rFonts w:eastAsia="等线"/>
          <w:bCs/>
          <w:sz w:val="22"/>
        </w:rPr>
        <w:t>staining. Images of each skin sample were captured, stitched, and clipped. All hair follicles (HFs) were marked manually as color dots, and the background noise was removed. We acquired 52 clean images (50 mm</w:t>
      </w:r>
      <w:r w:rsidRPr="00905617">
        <w:rPr>
          <w:rFonts w:eastAsia="等线"/>
          <w:bCs/>
          <w:sz w:val="22"/>
          <w:vertAlign w:val="superscript"/>
        </w:rPr>
        <w:t>2</w:t>
      </w:r>
      <w:r w:rsidRPr="00905617">
        <w:rPr>
          <w:rFonts w:eastAsia="等线"/>
          <w:sz w:val="22"/>
        </w:rPr>
        <w:t xml:space="preserve"> </w:t>
      </w:r>
      <w:r w:rsidRPr="00905617">
        <w:rPr>
          <w:rStyle w:val="fontstyle01"/>
          <w:rFonts w:ascii="Times New Roman" w:hAnsi="Times New Roman"/>
          <w:b w:val="0"/>
          <w:bCs w:val="0"/>
          <w:sz w:val="22"/>
          <w:szCs w:val="22"/>
        </w:rPr>
        <w:t>of stained skin section</w:t>
      </w:r>
      <w:r w:rsidRPr="00905617">
        <w:rPr>
          <w:rFonts w:eastAsia="等线"/>
          <w:bCs/>
          <w:sz w:val="22"/>
        </w:rPr>
        <w:t>) and considered 10 types of fieldN, fieldN</w:t>
      </w:r>
      <w:r w:rsidRPr="00905617">
        <w:rPr>
          <w:rFonts w:ascii="宋体" w:hAnsi="宋体" w:cs="宋体" w:hint="eastAsia"/>
          <w:bCs/>
          <w:sz w:val="22"/>
        </w:rPr>
        <w:t>∈</w:t>
      </w:r>
      <w:r w:rsidRPr="00905617">
        <w:rPr>
          <w:rFonts w:eastAsia="等线"/>
          <w:bCs/>
          <w:sz w:val="22"/>
        </w:rPr>
        <w:t>[1,10] and 14 types of fieldS, from 32.0 mm</w:t>
      </w:r>
      <w:r w:rsidRPr="00905617">
        <w:rPr>
          <w:rFonts w:eastAsia="等线"/>
          <w:bCs/>
          <w:sz w:val="22"/>
          <w:vertAlign w:val="superscript"/>
        </w:rPr>
        <w:t>2</w:t>
      </w:r>
      <w:r w:rsidRPr="00905617">
        <w:rPr>
          <w:rFonts w:eastAsia="等线"/>
          <w:bCs/>
          <w:sz w:val="22"/>
        </w:rPr>
        <w:t xml:space="preserve"> to 0.10 mm</w:t>
      </w:r>
      <w:r w:rsidRPr="00905617">
        <w:rPr>
          <w:rFonts w:eastAsia="等线"/>
          <w:bCs/>
          <w:sz w:val="22"/>
          <w:vertAlign w:val="superscript"/>
        </w:rPr>
        <w:t>2</w:t>
      </w:r>
      <w:r w:rsidRPr="00905617">
        <w:rPr>
          <w:rFonts w:eastAsia="等线"/>
          <w:bCs/>
          <w:sz w:val="22"/>
        </w:rPr>
        <w:t>. A Matlab-based algorithm/program, MinSA, was developed to calculate the mean relative error (MRE) under different fieldN and fieldS. In fieldN=1, the field area was 5.04 mm</w:t>
      </w:r>
      <w:r w:rsidRPr="00905617">
        <w:rPr>
          <w:rFonts w:eastAsia="等线"/>
          <w:bCs/>
          <w:sz w:val="22"/>
          <w:vertAlign w:val="superscript"/>
        </w:rPr>
        <w:t>2</w:t>
      </w:r>
      <w:r w:rsidRPr="00905617">
        <w:rPr>
          <w:rFonts w:eastAsia="等线"/>
          <w:bCs/>
          <w:sz w:val="22"/>
        </w:rPr>
        <w:t xml:space="preserve"> where MRE reached 5%, indicating that if the field area were less than 5.04 mm</w:t>
      </w:r>
      <w:r w:rsidRPr="00905617">
        <w:rPr>
          <w:rFonts w:eastAsia="等线"/>
          <w:bCs/>
          <w:sz w:val="22"/>
          <w:vertAlign w:val="superscript"/>
        </w:rPr>
        <w:t>2</w:t>
      </w:r>
      <w:r w:rsidRPr="00905617">
        <w:rPr>
          <w:rFonts w:eastAsia="等线"/>
          <w:bCs/>
          <w:sz w:val="22"/>
        </w:rPr>
        <w:t xml:space="preserve"> (one field) for the HFD examination, the MRE would be higher than 5%. As the fieldN increased from 2 to 10, the fieldS at 5% MRE gradually reduced, but the total SA increased from 4.45 to 5.49 mm</w:t>
      </w:r>
      <w:r w:rsidRPr="00905617">
        <w:rPr>
          <w:rFonts w:eastAsia="等线"/>
          <w:bCs/>
          <w:sz w:val="22"/>
          <w:vertAlign w:val="superscript"/>
        </w:rPr>
        <w:t>2</w:t>
      </w:r>
      <w:r w:rsidRPr="00905617">
        <w:rPr>
          <w:rFonts w:eastAsia="等线"/>
          <w:bCs/>
          <w:sz w:val="22"/>
        </w:rPr>
        <w:t xml:space="preserve">. This result demonstrates that using multiple view-field was not a good choice. </w:t>
      </w:r>
      <w:bookmarkStart w:id="23" w:name="_Hlk84757606"/>
      <w:r w:rsidRPr="00905617">
        <w:rPr>
          <w:rFonts w:eastAsia="等线"/>
          <w:bCs/>
          <w:sz w:val="22"/>
        </w:rPr>
        <w:t>In goats, 1-3 fields are recommended, and the total statistical area should be over 5 mm</w:t>
      </w:r>
      <w:r w:rsidRPr="00905617">
        <w:rPr>
          <w:rFonts w:eastAsia="等线"/>
          <w:bCs/>
          <w:sz w:val="22"/>
          <w:vertAlign w:val="superscript"/>
        </w:rPr>
        <w:t>2</w:t>
      </w:r>
      <w:r w:rsidRPr="00905617">
        <w:rPr>
          <w:rFonts w:eastAsia="等线"/>
          <w:bCs/>
          <w:sz w:val="22"/>
        </w:rPr>
        <w:t xml:space="preserve"> </w:t>
      </w:r>
      <w:r w:rsidRPr="00905617">
        <w:rPr>
          <w:rStyle w:val="fontstyle01"/>
          <w:rFonts w:ascii="Times New Roman" w:hAnsi="Times New Roman"/>
          <w:b w:val="0"/>
          <w:bCs w:val="0"/>
          <w:sz w:val="22"/>
          <w:szCs w:val="22"/>
        </w:rPr>
        <w:t>of stained skin section</w:t>
      </w:r>
      <w:r w:rsidRPr="00905617">
        <w:rPr>
          <w:rFonts w:eastAsia="等线"/>
          <w:bCs/>
          <w:sz w:val="22"/>
        </w:rPr>
        <w:t>.</w:t>
      </w:r>
      <w:bookmarkEnd w:id="23"/>
      <w:r w:rsidRPr="00905617">
        <w:rPr>
          <w:rFonts w:eastAsia="等线"/>
          <w:bCs/>
          <w:sz w:val="22"/>
        </w:rPr>
        <w:t xml:space="preserve"> Furthermore, this algorithm could apply to other</w:t>
      </w:r>
      <w:bookmarkStart w:id="24" w:name="_Hlk97889748"/>
      <w:r w:rsidRPr="00905617">
        <w:rPr>
          <w:rFonts w:eastAsia="等线"/>
          <w:bCs/>
          <w:sz w:val="22"/>
        </w:rPr>
        <w:t xml:space="preserve"> economic fur-</w:t>
      </w:r>
      <w:r w:rsidR="005D25EE">
        <w:rPr>
          <w:rFonts w:eastAsia="等线"/>
          <w:bCs/>
          <w:sz w:val="22"/>
        </w:rPr>
        <w:t>fiber</w:t>
      </w:r>
      <w:r w:rsidRPr="00905617">
        <w:rPr>
          <w:rFonts w:eastAsia="等线"/>
          <w:bCs/>
          <w:sz w:val="22"/>
        </w:rPr>
        <w:t xml:space="preserve"> animals</w:t>
      </w:r>
      <w:bookmarkEnd w:id="24"/>
      <w:r w:rsidRPr="00905617">
        <w:rPr>
          <w:rFonts w:eastAsia="等线"/>
          <w:bCs/>
          <w:sz w:val="22"/>
        </w:rPr>
        <w:t>.</w:t>
      </w:r>
    </w:p>
    <w:p w14:paraId="512F3ED4" w14:textId="23432EA6" w:rsidR="00815B40" w:rsidRPr="00905617" w:rsidRDefault="005B2B13" w:rsidP="005B2B13">
      <w:pPr>
        <w:spacing w:after="0"/>
        <w:ind w:firstLine="0"/>
        <w:rPr>
          <w:rFonts w:cs="Times New Roman"/>
          <w:bCs/>
          <w:sz w:val="22"/>
        </w:rPr>
      </w:pPr>
      <w:r w:rsidRPr="00905617">
        <w:rPr>
          <w:rStyle w:val="fontstyle01"/>
          <w:rFonts w:eastAsia="黑体" w:cs="Times New Roman"/>
          <w:color w:val="000000" w:themeColor="text1"/>
          <w:sz w:val="22"/>
          <w:szCs w:val="22"/>
        </w:rPr>
        <w:t>Keywords</w:t>
      </w:r>
      <w:r w:rsidRPr="00905617">
        <w:rPr>
          <w:rStyle w:val="fontstyle01"/>
          <w:rFonts w:ascii="Times New Roman" w:hAnsi="Times New Roman"/>
          <w:sz w:val="22"/>
          <w:szCs w:val="22"/>
        </w:rPr>
        <w:t xml:space="preserve">: </w:t>
      </w:r>
      <w:r w:rsidRPr="00905617">
        <w:rPr>
          <w:bCs/>
          <w:sz w:val="22"/>
        </w:rPr>
        <w:t xml:space="preserve">Skin, Histology, Image analysis, MinSA algorithm, </w:t>
      </w:r>
      <w:bookmarkEnd w:id="14"/>
      <w:bookmarkEnd w:id="15"/>
      <w:bookmarkEnd w:id="16"/>
      <w:bookmarkEnd w:id="17"/>
      <w:bookmarkEnd w:id="18"/>
      <w:r w:rsidRPr="00905617">
        <w:rPr>
          <w:bCs/>
          <w:sz w:val="22"/>
        </w:rPr>
        <w:t>Hair follicle, Goat</w:t>
      </w:r>
    </w:p>
    <w:sectPr w:rsidR="00815B40" w:rsidRPr="00905617" w:rsidSect="00CF1416">
      <w:pgSz w:w="11906" w:h="16838"/>
      <w:pgMar w:top="1701" w:right="1247" w:bottom="1247" w:left="124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NewRomanPS-BoldMT">
    <w:altName w:val="Times New Roman"/>
    <w:charset w:val="00"/>
    <w:family w:val="roman"/>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13CCE"/>
    <w:multiLevelType w:val="hybridMultilevel"/>
    <w:tmpl w:val="EEF847F4"/>
    <w:lvl w:ilvl="0" w:tplc="150490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F9D3382"/>
    <w:multiLevelType w:val="hybridMultilevel"/>
    <w:tmpl w:val="7E64531A"/>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YwMLOwNLA0MTGzMDFR0lEKTi0uzszPAykwrwUAHHlQ3iwAAAA="/>
  </w:docVars>
  <w:rsids>
    <w:rsidRoot w:val="00875325"/>
    <w:rsid w:val="000E0269"/>
    <w:rsid w:val="000E0D80"/>
    <w:rsid w:val="0014691E"/>
    <w:rsid w:val="00190BFF"/>
    <w:rsid w:val="0021342D"/>
    <w:rsid w:val="002928F9"/>
    <w:rsid w:val="00354C72"/>
    <w:rsid w:val="00375107"/>
    <w:rsid w:val="003D70EB"/>
    <w:rsid w:val="004B650A"/>
    <w:rsid w:val="004C2D37"/>
    <w:rsid w:val="00586FCE"/>
    <w:rsid w:val="005B2B13"/>
    <w:rsid w:val="005B7E1A"/>
    <w:rsid w:val="005D25EE"/>
    <w:rsid w:val="005D2EAD"/>
    <w:rsid w:val="006146BE"/>
    <w:rsid w:val="006B6125"/>
    <w:rsid w:val="007963EE"/>
    <w:rsid w:val="00815B40"/>
    <w:rsid w:val="00875325"/>
    <w:rsid w:val="008D2C5E"/>
    <w:rsid w:val="00905617"/>
    <w:rsid w:val="0091451A"/>
    <w:rsid w:val="00976B7B"/>
    <w:rsid w:val="009C6F16"/>
    <w:rsid w:val="009D0F66"/>
    <w:rsid w:val="00A111EA"/>
    <w:rsid w:val="00A449C8"/>
    <w:rsid w:val="00A56580"/>
    <w:rsid w:val="00AD13B4"/>
    <w:rsid w:val="00B26E73"/>
    <w:rsid w:val="00BB0505"/>
    <w:rsid w:val="00C02718"/>
    <w:rsid w:val="00C941A9"/>
    <w:rsid w:val="00CF1416"/>
    <w:rsid w:val="00D123D7"/>
    <w:rsid w:val="00DC08DA"/>
    <w:rsid w:val="00E1152C"/>
    <w:rsid w:val="00E4417A"/>
    <w:rsid w:val="00EE1B37"/>
    <w:rsid w:val="00EE350C"/>
    <w:rsid w:val="00F34950"/>
    <w:rsid w:val="00F35ECD"/>
    <w:rsid w:val="00F84CFC"/>
    <w:rsid w:val="00FF606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28EEDD"/>
  <w14:defaultImageDpi w14:val="32767"/>
  <w15:chartTrackingRefBased/>
  <w15:docId w15:val="{B25C9AAF-E00A-4EB1-922F-D43991E1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5325"/>
    <w:pPr>
      <w:spacing w:after="160"/>
      <w:ind w:firstLine="420"/>
    </w:pPr>
    <w:rPr>
      <w:rFonts w:eastAsia="宋体" w:cstheme="minorBidi"/>
      <w:sz w:val="21"/>
      <w:szCs w:val="22"/>
    </w:rPr>
  </w:style>
  <w:style w:type="paragraph" w:styleId="1">
    <w:name w:val="heading 1"/>
    <w:aliases w:val="一级标题"/>
    <w:basedOn w:val="a"/>
    <w:next w:val="a"/>
    <w:link w:val="10"/>
    <w:autoRedefine/>
    <w:uiPriority w:val="9"/>
    <w:qFormat/>
    <w:rsid w:val="00875325"/>
    <w:pPr>
      <w:keepNext/>
      <w:keepLines/>
      <w:widowControl w:val="0"/>
      <w:spacing w:after="0" w:line="276" w:lineRule="auto"/>
      <w:ind w:firstLine="0"/>
      <w:jc w:val="both"/>
      <w:outlineLvl w:val="0"/>
    </w:pPr>
    <w:rPr>
      <w:rFonts w:eastAsia="黑体" w:cs="Times New Roman"/>
      <w:b/>
      <w:color w:val="000000" w:themeColor="text1"/>
      <w:kern w:val="2"/>
      <w:sz w:val="22"/>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一级标题 字符"/>
    <w:basedOn w:val="a0"/>
    <w:link w:val="1"/>
    <w:uiPriority w:val="9"/>
    <w:rsid w:val="00875325"/>
    <w:rPr>
      <w:rFonts w:eastAsia="黑体"/>
      <w:b/>
      <w:color w:val="000000" w:themeColor="text1"/>
      <w:kern w:val="2"/>
      <w:sz w:val="22"/>
      <w:szCs w:val="22"/>
      <w:lang w:val="en-US" w:eastAsia="zh-CN"/>
    </w:rPr>
  </w:style>
  <w:style w:type="paragraph" w:styleId="a3">
    <w:name w:val="Subtitle"/>
    <w:aliases w:val="标题2"/>
    <w:basedOn w:val="a"/>
    <w:next w:val="a"/>
    <w:link w:val="a4"/>
    <w:autoRedefine/>
    <w:qFormat/>
    <w:rsid w:val="00F35ECD"/>
    <w:pPr>
      <w:numPr>
        <w:ilvl w:val="1"/>
      </w:numPr>
      <w:ind w:firstLine="420"/>
    </w:pPr>
    <w:rPr>
      <w:rFonts w:eastAsiaTheme="minorEastAsia"/>
      <w:b/>
      <w:color w:val="000000" w:themeColor="text1"/>
      <w:spacing w:val="15"/>
      <w:sz w:val="24"/>
    </w:rPr>
  </w:style>
  <w:style w:type="character" w:customStyle="1" w:styleId="a4">
    <w:name w:val="副标题 字符"/>
    <w:aliases w:val="标题2 字符"/>
    <w:basedOn w:val="a0"/>
    <w:link w:val="a3"/>
    <w:rsid w:val="00F35ECD"/>
    <w:rPr>
      <w:rFonts w:eastAsiaTheme="minorEastAsia" w:cstheme="minorBidi"/>
      <w:b/>
      <w:color w:val="000000" w:themeColor="text1"/>
      <w:spacing w:val="15"/>
      <w:kern w:val="2"/>
      <w:sz w:val="24"/>
      <w:szCs w:val="22"/>
      <w:lang w:val="en-US" w:eastAsia="zh-CN"/>
    </w:rPr>
  </w:style>
  <w:style w:type="character" w:styleId="a5">
    <w:name w:val="Emphasis"/>
    <w:aliases w:val="标题3"/>
    <w:basedOn w:val="a0"/>
    <w:qFormat/>
    <w:rsid w:val="00F35ECD"/>
    <w:rPr>
      <w:rFonts w:ascii="Times New Roman" w:hAnsi="Times New Roman"/>
      <w:b w:val="0"/>
      <w:i/>
      <w:iCs/>
      <w:color w:val="auto"/>
      <w:sz w:val="21"/>
    </w:rPr>
  </w:style>
  <w:style w:type="character" w:customStyle="1" w:styleId="fontstyle01">
    <w:name w:val="fontstyle01"/>
    <w:basedOn w:val="a0"/>
    <w:rsid w:val="00875325"/>
    <w:rPr>
      <w:rFonts w:ascii="TimesNewRomanPS-BoldMT" w:hAnsi="TimesNewRomanPS-BoldMT" w:hint="default"/>
      <w:b/>
      <w:bCs/>
      <w:i w:val="0"/>
      <w:iCs w:val="0"/>
      <w:color w:val="000000"/>
      <w:sz w:val="24"/>
      <w:szCs w:val="24"/>
    </w:rPr>
  </w:style>
  <w:style w:type="character" w:styleId="a6">
    <w:name w:val="Hyperlink"/>
    <w:basedOn w:val="a0"/>
    <w:uiPriority w:val="99"/>
    <w:unhideWhenUsed/>
    <w:rsid w:val="00875325"/>
    <w:rPr>
      <w:color w:val="0000FF"/>
      <w:u w:val="single"/>
    </w:rPr>
  </w:style>
  <w:style w:type="character" w:styleId="a7">
    <w:name w:val="Unresolved Mention"/>
    <w:basedOn w:val="a0"/>
    <w:uiPriority w:val="99"/>
    <w:semiHidden/>
    <w:unhideWhenUsed/>
    <w:rsid w:val="005B7E1A"/>
    <w:rPr>
      <w:color w:val="605E5C"/>
      <w:shd w:val="clear" w:color="auto" w:fill="E1DFDD"/>
    </w:rPr>
  </w:style>
  <w:style w:type="paragraph" w:styleId="a8">
    <w:name w:val="List Paragraph"/>
    <w:basedOn w:val="a"/>
    <w:uiPriority w:val="34"/>
    <w:qFormat/>
    <w:rsid w:val="005B2B13"/>
    <w:pPr>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yongju@163.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yongju@163.com" TargetMode="External"/><Relationship Id="rId5" Type="http://schemas.openxmlformats.org/officeDocument/2006/relationships/hyperlink" Target="mailto:jpanzhang@liv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3</Pages>
  <Words>1058</Words>
  <Characters>6031</Characters>
  <Application>Microsoft Office Word</Application>
  <DocSecurity>0</DocSecurity>
  <Lines>50</Lines>
  <Paragraphs>14</Paragraphs>
  <ScaleCrop>false</ScaleCrop>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dc:creator>
  <cp:keywords/>
  <dc:description/>
  <cp:lastModifiedBy>ZD</cp:lastModifiedBy>
  <cp:revision>37</cp:revision>
  <dcterms:created xsi:type="dcterms:W3CDTF">2026-01-09T02:26:00Z</dcterms:created>
  <dcterms:modified xsi:type="dcterms:W3CDTF">2026-01-19T02:41:00Z</dcterms:modified>
</cp:coreProperties>
</file>